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BEC" w:rsidRPr="004C542A" w:rsidRDefault="00007A35" w:rsidP="00522BEC">
      <w:pPr>
        <w:tabs>
          <w:tab w:val="left" w:pos="8640"/>
        </w:tabs>
        <w:jc w:val="center"/>
        <w:rPr>
          <w:rFonts w:ascii="Rockwell" w:hAnsi="Rockwell" w:cs="Arial"/>
          <w:szCs w:val="24"/>
        </w:rPr>
      </w:pPr>
      <w:r>
        <w:rPr>
          <w:rFonts w:ascii="Rockwell" w:hAnsi="Rockwell" w:cs="Arial"/>
          <w:szCs w:val="24"/>
        </w:rPr>
        <w:t>9904</w:t>
      </w:r>
      <w:r w:rsidR="00522BEC" w:rsidRPr="004C542A">
        <w:rPr>
          <w:rFonts w:ascii="Rockwell" w:hAnsi="Rockwell" w:cs="Arial"/>
          <w:szCs w:val="24"/>
        </w:rPr>
        <w:t>The Chillicothe and Ross County Public Library</w:t>
      </w:r>
    </w:p>
    <w:p w:rsidR="00522BEC" w:rsidRPr="004C542A" w:rsidRDefault="00522BEC" w:rsidP="00522BEC">
      <w:pPr>
        <w:tabs>
          <w:tab w:val="left" w:pos="8640"/>
        </w:tabs>
        <w:jc w:val="center"/>
        <w:rPr>
          <w:rFonts w:ascii="Rockwell" w:hAnsi="Rockwell" w:cs="Arial"/>
          <w:szCs w:val="24"/>
        </w:rPr>
      </w:pPr>
      <w:r w:rsidRPr="004C542A">
        <w:rPr>
          <w:rFonts w:ascii="Rockwell" w:hAnsi="Rockwell" w:cs="Arial"/>
          <w:szCs w:val="24"/>
        </w:rPr>
        <w:t>Board of Trustees</w:t>
      </w:r>
    </w:p>
    <w:p w:rsidR="00522BEC" w:rsidRPr="004C542A" w:rsidRDefault="000C13A0" w:rsidP="00522BEC">
      <w:pPr>
        <w:tabs>
          <w:tab w:val="left" w:pos="8640"/>
        </w:tabs>
        <w:jc w:val="center"/>
        <w:rPr>
          <w:rFonts w:ascii="Rockwell" w:hAnsi="Rockwell" w:cs="Arial"/>
          <w:szCs w:val="24"/>
        </w:rPr>
      </w:pPr>
      <w:r>
        <w:rPr>
          <w:rFonts w:ascii="Rockwell" w:hAnsi="Rockwell" w:cs="Arial"/>
          <w:szCs w:val="24"/>
        </w:rPr>
        <w:t>October 9</w:t>
      </w:r>
      <w:r w:rsidR="00522BEC">
        <w:rPr>
          <w:rFonts w:ascii="Rockwell" w:hAnsi="Rockwell" w:cs="Arial"/>
          <w:szCs w:val="24"/>
        </w:rPr>
        <w:t>, 2023</w:t>
      </w:r>
    </w:p>
    <w:p w:rsidR="00522BEC" w:rsidRPr="004C542A" w:rsidRDefault="00522BEC" w:rsidP="00522BEC">
      <w:pPr>
        <w:tabs>
          <w:tab w:val="left" w:pos="8640"/>
        </w:tabs>
        <w:rPr>
          <w:rFonts w:ascii="Rockwell" w:hAnsi="Rockwell" w:cs="Arial"/>
          <w:sz w:val="22"/>
          <w:szCs w:val="22"/>
        </w:rPr>
      </w:pPr>
    </w:p>
    <w:p w:rsidR="00522BEC"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Present:</w:t>
      </w:r>
      <w:r w:rsidRPr="004C542A">
        <w:rPr>
          <w:rFonts w:ascii="Rockwell" w:hAnsi="Rockwell" w:cs="Arial"/>
          <w:sz w:val="22"/>
          <w:szCs w:val="22"/>
        </w:rPr>
        <w:tab/>
        <w:t>Board Members</w:t>
      </w:r>
      <w:r w:rsidRPr="004C542A">
        <w:rPr>
          <w:rFonts w:ascii="Rockwell" w:hAnsi="Rockwell" w:cs="Arial"/>
          <w:sz w:val="22"/>
          <w:szCs w:val="22"/>
        </w:rPr>
        <w:tab/>
      </w:r>
      <w:proofErr w:type="spellStart"/>
      <w:r w:rsidR="000F419D">
        <w:rPr>
          <w:rFonts w:ascii="Rockwell" w:hAnsi="Rockwell" w:cs="Arial"/>
          <w:sz w:val="22"/>
          <w:szCs w:val="22"/>
        </w:rPr>
        <w:t>Tamra</w:t>
      </w:r>
      <w:proofErr w:type="spellEnd"/>
      <w:r w:rsidR="000F419D">
        <w:rPr>
          <w:rFonts w:ascii="Rockwell" w:hAnsi="Rockwell" w:cs="Arial"/>
          <w:sz w:val="22"/>
          <w:szCs w:val="22"/>
        </w:rPr>
        <w:t xml:space="preserve"> Lowe,</w:t>
      </w:r>
      <w:r w:rsidR="00EB0B37">
        <w:rPr>
          <w:rFonts w:ascii="Rockwell" w:hAnsi="Rockwell" w:cs="Arial"/>
          <w:sz w:val="22"/>
          <w:szCs w:val="22"/>
        </w:rPr>
        <w:t xml:space="preserve"> Lori Graves</w:t>
      </w:r>
      <w:r w:rsidR="00F61963">
        <w:rPr>
          <w:rFonts w:ascii="Rockwell" w:hAnsi="Rockwell" w:cs="Arial"/>
          <w:sz w:val="22"/>
          <w:szCs w:val="22"/>
        </w:rPr>
        <w:t xml:space="preserve">, </w:t>
      </w:r>
    </w:p>
    <w:p w:rsidR="00EE5DC8" w:rsidRDefault="00522BEC" w:rsidP="00522BEC">
      <w:pPr>
        <w:tabs>
          <w:tab w:val="left" w:pos="2160"/>
          <w:tab w:val="left" w:pos="5040"/>
          <w:tab w:val="left" w:pos="8640"/>
        </w:tabs>
        <w:rPr>
          <w:rFonts w:ascii="Rockwell" w:hAnsi="Rockwell" w:cs="Arial"/>
          <w:sz w:val="22"/>
          <w:szCs w:val="22"/>
        </w:rPr>
      </w:pPr>
      <w:r>
        <w:rPr>
          <w:rFonts w:ascii="Rockwell" w:hAnsi="Rockwell" w:cs="Arial"/>
          <w:sz w:val="22"/>
          <w:szCs w:val="22"/>
        </w:rPr>
        <w:tab/>
      </w:r>
      <w:r w:rsidR="00EB0B37">
        <w:rPr>
          <w:rFonts w:ascii="Rockwell" w:hAnsi="Rockwell" w:cs="Arial"/>
          <w:sz w:val="22"/>
          <w:szCs w:val="22"/>
        </w:rPr>
        <w:tab/>
        <w:t>Susan Congrove</w:t>
      </w:r>
      <w:r w:rsidR="000C13A0">
        <w:rPr>
          <w:rFonts w:ascii="Rockwell" w:hAnsi="Rockwell" w:cs="Arial"/>
          <w:sz w:val="22"/>
          <w:szCs w:val="22"/>
        </w:rPr>
        <w:t>,</w:t>
      </w:r>
    </w:p>
    <w:p w:rsidR="00077713" w:rsidRDefault="006B5FAA" w:rsidP="00077713">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t>Retha</w:t>
      </w:r>
      <w:r w:rsidR="00D47642">
        <w:rPr>
          <w:rFonts w:ascii="Rockwell" w:hAnsi="Rockwell" w:cs="Arial"/>
          <w:sz w:val="22"/>
          <w:szCs w:val="22"/>
        </w:rPr>
        <w:t xml:space="preserve"> Simmons-Jones </w:t>
      </w:r>
      <w:r w:rsidR="00EB0B37">
        <w:rPr>
          <w:rFonts w:ascii="Rockwell" w:hAnsi="Rockwell" w:cs="Arial"/>
          <w:sz w:val="22"/>
          <w:szCs w:val="22"/>
        </w:rPr>
        <w:t xml:space="preserve">and </w:t>
      </w:r>
      <w:r w:rsidR="00077713">
        <w:rPr>
          <w:rFonts w:ascii="Rockwell" w:hAnsi="Rockwell" w:cs="Arial"/>
          <w:sz w:val="22"/>
          <w:szCs w:val="22"/>
        </w:rPr>
        <w:t xml:space="preserve">Rob </w:t>
      </w:r>
      <w:proofErr w:type="spellStart"/>
      <w:r w:rsidR="00077713">
        <w:rPr>
          <w:rFonts w:ascii="Rockwell" w:hAnsi="Rockwell" w:cs="Arial"/>
          <w:sz w:val="22"/>
          <w:szCs w:val="22"/>
        </w:rPr>
        <w:t>Augg</w:t>
      </w:r>
      <w:proofErr w:type="spellEnd"/>
    </w:p>
    <w:p w:rsidR="00D47642" w:rsidRDefault="00D47642" w:rsidP="00077713">
      <w:pPr>
        <w:tabs>
          <w:tab w:val="left" w:pos="2160"/>
          <w:tab w:val="left" w:pos="5040"/>
          <w:tab w:val="left" w:pos="8640"/>
        </w:tabs>
        <w:rPr>
          <w:rFonts w:ascii="Rockwell" w:hAnsi="Rockwell" w:cs="Arial"/>
          <w:sz w:val="22"/>
          <w:szCs w:val="22"/>
        </w:rPr>
      </w:pPr>
    </w:p>
    <w:p w:rsidR="00D47642" w:rsidRDefault="00D47642" w:rsidP="00077713">
      <w:pPr>
        <w:tabs>
          <w:tab w:val="left" w:pos="2160"/>
          <w:tab w:val="left" w:pos="5040"/>
          <w:tab w:val="left" w:pos="8640"/>
        </w:tabs>
        <w:rPr>
          <w:rFonts w:ascii="Rockwell" w:hAnsi="Rockwell" w:cs="Arial"/>
          <w:sz w:val="22"/>
          <w:szCs w:val="22"/>
        </w:rPr>
      </w:pPr>
      <w:r>
        <w:rPr>
          <w:rFonts w:ascii="Rockwell" w:hAnsi="Rockwell" w:cs="Arial"/>
          <w:sz w:val="22"/>
          <w:szCs w:val="22"/>
        </w:rPr>
        <w:t>Absent:</w:t>
      </w:r>
      <w:r>
        <w:rPr>
          <w:rFonts w:ascii="Rockwell" w:hAnsi="Rockwell" w:cs="Arial"/>
          <w:sz w:val="22"/>
          <w:szCs w:val="22"/>
        </w:rPr>
        <w:tab/>
      </w:r>
      <w:r>
        <w:rPr>
          <w:rFonts w:ascii="Rockwell" w:hAnsi="Rockwell" w:cs="Arial"/>
          <w:sz w:val="22"/>
          <w:szCs w:val="22"/>
        </w:rPr>
        <w:tab/>
        <w:t>Cathy Adams</w:t>
      </w:r>
      <w:r w:rsidR="000C13A0">
        <w:rPr>
          <w:rFonts w:ascii="Rockwell" w:hAnsi="Rockwell" w:cs="Arial"/>
          <w:sz w:val="22"/>
          <w:szCs w:val="22"/>
        </w:rPr>
        <w:t>, Angela Hirsch</w:t>
      </w:r>
    </w:p>
    <w:p w:rsidR="00F61963" w:rsidRDefault="00F61963" w:rsidP="00522BEC">
      <w:pPr>
        <w:tabs>
          <w:tab w:val="left" w:pos="2160"/>
          <w:tab w:val="left" w:pos="5040"/>
          <w:tab w:val="left" w:pos="8640"/>
        </w:tabs>
        <w:rPr>
          <w:rFonts w:ascii="Rockwell" w:hAnsi="Rockwell" w:cs="Arial"/>
          <w:sz w:val="22"/>
          <w:szCs w:val="22"/>
        </w:rPr>
      </w:pPr>
    </w:p>
    <w:p w:rsidR="00522BEC" w:rsidRPr="004C542A"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Others Present:</w:t>
      </w:r>
      <w:r w:rsidRPr="004C542A">
        <w:rPr>
          <w:rFonts w:ascii="Rockwell" w:hAnsi="Rockwell" w:cs="Arial"/>
          <w:sz w:val="22"/>
          <w:szCs w:val="22"/>
        </w:rPr>
        <w:tab/>
      </w:r>
      <w:r w:rsidRPr="004C542A">
        <w:rPr>
          <w:rFonts w:ascii="Rockwell" w:hAnsi="Rockwell" w:cs="Arial"/>
          <w:sz w:val="22"/>
          <w:szCs w:val="22"/>
        </w:rPr>
        <w:tab/>
        <w:t>James Hill,</w:t>
      </w:r>
      <w:r>
        <w:rPr>
          <w:rFonts w:ascii="Rockwell" w:hAnsi="Rockwell" w:cs="Arial"/>
          <w:sz w:val="22"/>
          <w:szCs w:val="22"/>
        </w:rPr>
        <w:t xml:space="preserve"> Executive</w:t>
      </w:r>
      <w:r w:rsidRPr="004C542A">
        <w:rPr>
          <w:rFonts w:ascii="Rockwell" w:hAnsi="Rockwell" w:cs="Arial"/>
          <w:sz w:val="22"/>
          <w:szCs w:val="22"/>
        </w:rPr>
        <w:t xml:space="preserve"> Director</w:t>
      </w:r>
    </w:p>
    <w:p w:rsidR="00522BEC" w:rsidRPr="004C542A"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r w:rsidRPr="004C542A">
        <w:rPr>
          <w:rFonts w:ascii="Rockwell" w:hAnsi="Rockwell" w:cs="Arial"/>
          <w:sz w:val="22"/>
          <w:szCs w:val="22"/>
        </w:rPr>
        <w:tab/>
        <w:t xml:space="preserve">Cassie Stout, </w:t>
      </w:r>
      <w:r>
        <w:rPr>
          <w:rFonts w:ascii="Rockwell" w:hAnsi="Rockwell" w:cs="Arial"/>
          <w:sz w:val="22"/>
          <w:szCs w:val="22"/>
        </w:rPr>
        <w:t xml:space="preserve">Chief </w:t>
      </w:r>
      <w:r w:rsidRPr="004C542A">
        <w:rPr>
          <w:rFonts w:ascii="Rockwell" w:hAnsi="Rockwell" w:cs="Arial"/>
          <w:sz w:val="22"/>
          <w:szCs w:val="22"/>
        </w:rPr>
        <w:t>Fiscal Officer</w:t>
      </w:r>
    </w:p>
    <w:p w:rsidR="00522BEC"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r w:rsidRPr="004C542A">
        <w:rPr>
          <w:rFonts w:ascii="Rockwell" w:hAnsi="Rockwell" w:cs="Arial"/>
          <w:sz w:val="22"/>
          <w:szCs w:val="22"/>
        </w:rPr>
        <w:tab/>
        <w:t>Wendy Payne, Deputy Fiscal Officer</w:t>
      </w:r>
      <w:r>
        <w:rPr>
          <w:rFonts w:ascii="Rockwell" w:hAnsi="Rockwell" w:cs="Arial"/>
          <w:sz w:val="22"/>
          <w:szCs w:val="22"/>
        </w:rPr>
        <w:t xml:space="preserve"> </w:t>
      </w:r>
    </w:p>
    <w:p w:rsidR="00522BEC" w:rsidRPr="004C542A"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p>
    <w:p w:rsidR="00F259C1" w:rsidRDefault="00F259C1" w:rsidP="00522BEC">
      <w:pPr>
        <w:tabs>
          <w:tab w:val="left" w:pos="2160"/>
          <w:tab w:val="left" w:pos="5400"/>
          <w:tab w:val="left" w:pos="8640"/>
        </w:tabs>
        <w:rPr>
          <w:rFonts w:ascii="Rockwell" w:hAnsi="Rockwell" w:cs="Arial"/>
          <w:szCs w:val="24"/>
        </w:rPr>
      </w:pPr>
      <w:r>
        <w:rPr>
          <w:rFonts w:ascii="Rockwell" w:hAnsi="Rockwell" w:cs="Arial"/>
          <w:szCs w:val="24"/>
        </w:rPr>
        <w:t>(This meeting held during Staff In-Service Day)</w:t>
      </w:r>
    </w:p>
    <w:p w:rsidR="00F259C1" w:rsidRDefault="00F259C1" w:rsidP="00522BEC">
      <w:pPr>
        <w:tabs>
          <w:tab w:val="left" w:pos="2160"/>
          <w:tab w:val="left" w:pos="5400"/>
          <w:tab w:val="left" w:pos="8640"/>
        </w:tabs>
        <w:rPr>
          <w:rFonts w:ascii="Rockwell" w:hAnsi="Rockwell" w:cs="Arial"/>
          <w:szCs w:val="24"/>
        </w:rPr>
      </w:pPr>
    </w:p>
    <w:p w:rsidR="00F259C1" w:rsidRDefault="00F259C1" w:rsidP="00522BEC">
      <w:pPr>
        <w:tabs>
          <w:tab w:val="left" w:pos="2160"/>
          <w:tab w:val="left" w:pos="5400"/>
          <w:tab w:val="left" w:pos="8640"/>
        </w:tabs>
        <w:rPr>
          <w:rFonts w:ascii="Rockwell" w:hAnsi="Rockwell" w:cs="Arial"/>
          <w:szCs w:val="24"/>
        </w:rPr>
      </w:pPr>
    </w:p>
    <w:p w:rsidR="00522BEC" w:rsidRDefault="00522BEC" w:rsidP="00522BEC">
      <w:pPr>
        <w:tabs>
          <w:tab w:val="left" w:pos="2160"/>
          <w:tab w:val="left" w:pos="5400"/>
          <w:tab w:val="left" w:pos="8640"/>
        </w:tabs>
        <w:rPr>
          <w:rFonts w:ascii="Rockwell" w:hAnsi="Rockwell" w:cs="Arial"/>
          <w:szCs w:val="24"/>
        </w:rPr>
      </w:pPr>
      <w:r w:rsidRPr="004C542A">
        <w:rPr>
          <w:rFonts w:ascii="Rockwell" w:hAnsi="Rockwell" w:cs="Arial"/>
          <w:szCs w:val="24"/>
        </w:rPr>
        <w:t xml:space="preserve">The </w:t>
      </w:r>
      <w:r w:rsidRPr="0094240B">
        <w:rPr>
          <w:rFonts w:ascii="Rockwell" w:hAnsi="Rockwell" w:cs="Arial"/>
          <w:szCs w:val="24"/>
        </w:rPr>
        <w:t>meeting</w:t>
      </w:r>
      <w:r w:rsidRPr="004C542A">
        <w:rPr>
          <w:rFonts w:ascii="Rockwell" w:hAnsi="Rockwell" w:cs="Arial"/>
          <w:szCs w:val="24"/>
        </w:rPr>
        <w:t xml:space="preserve"> was called to order </w:t>
      </w:r>
      <w:r w:rsidR="0006187F">
        <w:rPr>
          <w:rFonts w:ascii="Rockwell" w:hAnsi="Rockwell" w:cs="Arial"/>
          <w:szCs w:val="24"/>
        </w:rPr>
        <w:t>at</w:t>
      </w:r>
      <w:r w:rsidR="00077713">
        <w:rPr>
          <w:rFonts w:ascii="Rockwell" w:hAnsi="Rockwell" w:cs="Arial"/>
          <w:szCs w:val="24"/>
        </w:rPr>
        <w:t xml:space="preserve"> ______</w:t>
      </w:r>
      <w:proofErr w:type="gramStart"/>
      <w:r w:rsidR="00077713">
        <w:rPr>
          <w:rFonts w:ascii="Rockwell" w:hAnsi="Rockwell" w:cs="Arial"/>
          <w:szCs w:val="24"/>
        </w:rPr>
        <w:t>_</w:t>
      </w:r>
      <w:r>
        <w:rPr>
          <w:rFonts w:ascii="Rockwell" w:hAnsi="Rockwell" w:cs="Arial"/>
          <w:szCs w:val="24"/>
        </w:rPr>
        <w:t xml:space="preserve"> </w:t>
      </w:r>
      <w:r w:rsidR="000C13A0">
        <w:rPr>
          <w:rFonts w:ascii="Rockwell" w:hAnsi="Rockwell" w:cs="Arial"/>
          <w:szCs w:val="24"/>
        </w:rPr>
        <w:t xml:space="preserve"> </w:t>
      </w:r>
      <w:r w:rsidRPr="004C542A">
        <w:rPr>
          <w:rFonts w:ascii="Rockwell" w:hAnsi="Rockwell" w:cs="Arial"/>
          <w:szCs w:val="24"/>
        </w:rPr>
        <w:t>.</w:t>
      </w:r>
      <w:proofErr w:type="gramEnd"/>
      <w:r w:rsidRPr="004C542A">
        <w:rPr>
          <w:rFonts w:ascii="Rockwell" w:hAnsi="Rockwell" w:cs="Arial"/>
          <w:szCs w:val="24"/>
        </w:rPr>
        <w:t xml:space="preserve">m. by </w:t>
      </w:r>
      <w:proofErr w:type="spellStart"/>
      <w:r w:rsidR="004E5242">
        <w:rPr>
          <w:rFonts w:ascii="Rockwell" w:hAnsi="Rockwell" w:cs="Arial"/>
          <w:szCs w:val="24"/>
        </w:rPr>
        <w:t>Tamra</w:t>
      </w:r>
      <w:proofErr w:type="spellEnd"/>
      <w:r w:rsidR="004E5242">
        <w:rPr>
          <w:rFonts w:ascii="Rockwell" w:hAnsi="Rockwell" w:cs="Arial"/>
          <w:szCs w:val="24"/>
        </w:rPr>
        <w:t xml:space="preserve"> Lowe, </w:t>
      </w:r>
      <w:r w:rsidRPr="004C542A">
        <w:rPr>
          <w:rFonts w:ascii="Rockwell" w:hAnsi="Rockwell" w:cs="Arial"/>
          <w:szCs w:val="24"/>
        </w:rPr>
        <w:t>President.</w:t>
      </w:r>
    </w:p>
    <w:p w:rsidR="00522BEC" w:rsidRDefault="00522BEC"/>
    <w:p w:rsidR="00ED1883" w:rsidRPr="00ED1883" w:rsidRDefault="00ED1883" w:rsidP="00077713">
      <w:pPr>
        <w:keepNext/>
        <w:tabs>
          <w:tab w:val="left" w:pos="2160"/>
          <w:tab w:val="left" w:pos="5400"/>
          <w:tab w:val="left" w:pos="8640"/>
        </w:tabs>
        <w:outlineLvl w:val="0"/>
        <w:rPr>
          <w:rFonts w:ascii="Rockwell" w:hAnsi="Rockwell" w:cs="Arial"/>
          <w:b/>
          <w:szCs w:val="24"/>
          <w:u w:val="single"/>
          <w:lang w:eastAsia="x-none"/>
        </w:rPr>
      </w:pPr>
      <w:r>
        <w:rPr>
          <w:rFonts w:ascii="Rockwell" w:hAnsi="Rockwell" w:cs="Arial"/>
          <w:b/>
          <w:szCs w:val="24"/>
          <w:u w:val="single"/>
          <w:lang w:val="x-none" w:eastAsia="x-none"/>
        </w:rPr>
        <w:t>PUBLIC COMMEN</w:t>
      </w:r>
      <w:r>
        <w:rPr>
          <w:rFonts w:ascii="Rockwell" w:hAnsi="Rockwell" w:cs="Arial"/>
          <w:b/>
          <w:szCs w:val="24"/>
          <w:u w:val="single"/>
          <w:lang w:eastAsia="x-none"/>
        </w:rPr>
        <w:t>T</w:t>
      </w:r>
    </w:p>
    <w:p w:rsidR="00ED1883" w:rsidRDefault="00ED1883" w:rsidP="00ED1883">
      <w:pPr>
        <w:pStyle w:val="ListParagraph"/>
        <w:keepNext/>
        <w:numPr>
          <w:ilvl w:val="0"/>
          <w:numId w:val="27"/>
        </w:numPr>
        <w:tabs>
          <w:tab w:val="left" w:pos="2160"/>
          <w:tab w:val="left" w:pos="5400"/>
          <w:tab w:val="left" w:pos="8640"/>
        </w:tabs>
        <w:outlineLvl w:val="0"/>
        <w:rPr>
          <w:rFonts w:ascii="Rockwell" w:hAnsi="Rockwell"/>
          <w:szCs w:val="24"/>
        </w:rPr>
      </w:pPr>
      <w:r w:rsidRPr="00ED1883">
        <w:rPr>
          <w:rFonts w:ascii="Rockwell" w:hAnsi="Rockwell"/>
          <w:i/>
          <w:szCs w:val="24"/>
          <w:lang w:eastAsia="x-none"/>
        </w:rPr>
        <w:t>Joy Jar</w:t>
      </w:r>
      <w:r w:rsidR="00522BEC" w:rsidRPr="00ED1883">
        <w:rPr>
          <w:rFonts w:ascii="Rockwell" w:hAnsi="Rockwell"/>
          <w:szCs w:val="24"/>
        </w:rPr>
        <w:tab/>
      </w:r>
    </w:p>
    <w:p w:rsidR="00C81A21" w:rsidRPr="00ED1883" w:rsidRDefault="00ED1883" w:rsidP="00ED1883">
      <w:pPr>
        <w:pStyle w:val="ListParagraph"/>
        <w:keepNext/>
        <w:numPr>
          <w:ilvl w:val="0"/>
          <w:numId w:val="27"/>
        </w:numPr>
        <w:tabs>
          <w:tab w:val="left" w:pos="2160"/>
          <w:tab w:val="left" w:pos="5400"/>
          <w:tab w:val="left" w:pos="8640"/>
        </w:tabs>
        <w:outlineLvl w:val="0"/>
        <w:rPr>
          <w:rFonts w:ascii="Rockwell" w:hAnsi="Rockwell"/>
          <w:szCs w:val="24"/>
        </w:rPr>
      </w:pPr>
      <w:r>
        <w:rPr>
          <w:rFonts w:ascii="Rockwell" w:hAnsi="Rockwell"/>
          <w:szCs w:val="24"/>
        </w:rPr>
        <w:t>Above and Beyond awards</w:t>
      </w:r>
      <w:r w:rsidR="00522BEC" w:rsidRPr="00ED1883">
        <w:rPr>
          <w:rFonts w:ascii="Rockwell" w:hAnsi="Rockwell"/>
          <w:szCs w:val="24"/>
          <w:lang w:val="x-none" w:eastAsia="x-none"/>
        </w:rPr>
        <w:tab/>
        <w:t xml:space="preserve">       </w:t>
      </w:r>
      <w:r w:rsidR="009D0462" w:rsidRPr="00ED1883">
        <w:rPr>
          <w:rFonts w:ascii="Rockwell" w:hAnsi="Rockwell"/>
          <w:szCs w:val="24"/>
          <w:lang w:val="x-none" w:eastAsia="x-none"/>
        </w:rPr>
        <w:t xml:space="preserve">                           </w:t>
      </w:r>
    </w:p>
    <w:p w:rsidR="005B14B2" w:rsidRPr="009D0462" w:rsidRDefault="00FB655A" w:rsidP="005B14B2">
      <w:pPr>
        <w:keepNext/>
        <w:tabs>
          <w:tab w:val="left" w:pos="2160"/>
          <w:tab w:val="left" w:pos="5400"/>
          <w:tab w:val="left" w:pos="8640"/>
        </w:tabs>
        <w:outlineLvl w:val="0"/>
        <w:rPr>
          <w:rFonts w:ascii="Rockwell" w:hAnsi="Rockwell" w:cs="Arial"/>
          <w:b/>
          <w:szCs w:val="24"/>
          <w:u w:val="single"/>
          <w:lang w:val="x-none" w:eastAsia="x-none"/>
        </w:rPr>
      </w:pPr>
      <w:r>
        <w:rPr>
          <w:rFonts w:ascii="Rockwell" w:hAnsi="Rockwell" w:cs="Arial"/>
          <w:szCs w:val="24"/>
          <w:lang w:val="x-none" w:eastAsia="x-none"/>
        </w:rPr>
        <w:tab/>
        <w:t xml:space="preserve">           </w:t>
      </w:r>
      <w:r w:rsidR="005B14B2" w:rsidRPr="004C542A">
        <w:rPr>
          <w:rFonts w:ascii="Rockwell" w:hAnsi="Rockwell" w:cs="Arial"/>
          <w:szCs w:val="24"/>
          <w:lang w:val="x-none" w:eastAsia="x-none"/>
        </w:rPr>
        <w:t xml:space="preserve">                           </w:t>
      </w:r>
    </w:p>
    <w:p w:rsidR="00522BEC" w:rsidRPr="004C542A" w:rsidRDefault="00522BEC" w:rsidP="00522BEC">
      <w:pPr>
        <w:keepNext/>
        <w:tabs>
          <w:tab w:val="left" w:pos="2160"/>
          <w:tab w:val="left" w:pos="5400"/>
          <w:tab w:val="left" w:pos="8640"/>
        </w:tabs>
        <w:outlineLvl w:val="0"/>
        <w:rPr>
          <w:rFonts w:ascii="Rockwell" w:hAnsi="Rockwell" w:cs="Arial"/>
          <w:szCs w:val="24"/>
          <w:lang w:eastAsia="x-none"/>
        </w:rPr>
      </w:pPr>
      <w:r>
        <w:rPr>
          <w:rFonts w:ascii="Rockwell" w:hAnsi="Rockwell" w:cs="Arial"/>
          <w:szCs w:val="24"/>
          <w:lang w:val="x-none" w:eastAsia="x-none"/>
        </w:rPr>
        <w:tab/>
      </w:r>
      <w:r>
        <w:rPr>
          <w:rFonts w:ascii="Rockwell" w:hAnsi="Rockwell" w:cs="Arial"/>
          <w:szCs w:val="24"/>
          <w:lang w:val="x-none" w:eastAsia="x-none"/>
        </w:rPr>
        <w:tab/>
        <w:t xml:space="preserve">                                       </w:t>
      </w:r>
      <w:r w:rsidR="00AF62C9">
        <w:rPr>
          <w:rFonts w:ascii="Rockwell" w:hAnsi="Rockwell" w:cs="Arial"/>
          <w:szCs w:val="24"/>
          <w:lang w:eastAsia="x-none"/>
        </w:rPr>
        <w:t xml:space="preserve">      </w:t>
      </w:r>
      <w:r>
        <w:rPr>
          <w:rFonts w:ascii="Rockwell" w:hAnsi="Rockwell" w:cs="Arial"/>
          <w:szCs w:val="24"/>
          <w:lang w:val="x-none" w:eastAsia="x-none"/>
        </w:rPr>
        <w:t xml:space="preserve"> </w:t>
      </w:r>
      <w:r w:rsidR="00793DEE">
        <w:rPr>
          <w:rFonts w:ascii="Rockwell" w:hAnsi="Rockwell" w:cs="Arial"/>
          <w:szCs w:val="24"/>
          <w:lang w:eastAsia="x-none"/>
        </w:rPr>
        <w:t xml:space="preserve"> </w:t>
      </w:r>
      <w:r w:rsidR="007878DA">
        <w:rPr>
          <w:rFonts w:ascii="Rockwell" w:hAnsi="Rockwell" w:cs="Arial"/>
          <w:szCs w:val="24"/>
          <w:lang w:eastAsia="x-none"/>
        </w:rPr>
        <w:t xml:space="preserve">            </w:t>
      </w:r>
      <w:r w:rsidRPr="004C542A">
        <w:rPr>
          <w:rFonts w:ascii="Rockwell" w:hAnsi="Rockwell" w:cs="Arial"/>
          <w:szCs w:val="24"/>
          <w:lang w:val="x-none" w:eastAsia="x-none"/>
        </w:rPr>
        <w:t>Gen. Fin. “</w:t>
      </w:r>
      <w:r w:rsidRPr="004C542A">
        <w:rPr>
          <w:rFonts w:ascii="Rockwell" w:hAnsi="Rockwell" w:cs="Arial"/>
          <w:szCs w:val="24"/>
          <w:lang w:eastAsia="x-none"/>
        </w:rPr>
        <w:t>C”</w:t>
      </w:r>
    </w:p>
    <w:p w:rsidR="00522BEC" w:rsidRPr="004C542A" w:rsidRDefault="00522BEC" w:rsidP="00522BEC">
      <w:pPr>
        <w:keepNext/>
        <w:tabs>
          <w:tab w:val="left" w:pos="2160"/>
          <w:tab w:val="left" w:pos="5400"/>
          <w:tab w:val="left" w:pos="8640"/>
        </w:tabs>
        <w:outlineLvl w:val="0"/>
        <w:rPr>
          <w:rFonts w:ascii="Rockwell" w:hAnsi="Rockwell" w:cs="Arial"/>
          <w:szCs w:val="24"/>
          <w:lang w:val="x-none" w:eastAsia="x-none"/>
        </w:rPr>
      </w:pPr>
      <w:r w:rsidRPr="004C542A">
        <w:rPr>
          <w:rFonts w:ascii="Rockwell" w:hAnsi="Rockwell" w:cs="Arial"/>
          <w:szCs w:val="24"/>
          <w:lang w:val="x-none" w:eastAsia="x-none"/>
        </w:rPr>
        <w:tab/>
      </w:r>
      <w:r w:rsidRPr="004C542A">
        <w:rPr>
          <w:rFonts w:ascii="Rockwell" w:hAnsi="Rockwell" w:cs="Arial"/>
          <w:szCs w:val="24"/>
          <w:lang w:val="x-none" w:eastAsia="x-none"/>
        </w:rPr>
        <w:tab/>
        <w:t xml:space="preserve">          </w:t>
      </w:r>
      <w:r>
        <w:rPr>
          <w:rFonts w:ascii="Rockwell" w:hAnsi="Rockwell" w:cs="Arial"/>
          <w:szCs w:val="24"/>
          <w:lang w:val="x-none" w:eastAsia="x-none"/>
        </w:rPr>
        <w:t xml:space="preserve">                             </w:t>
      </w:r>
      <w:r w:rsidR="00AF62C9">
        <w:rPr>
          <w:rFonts w:ascii="Rockwell" w:hAnsi="Rockwell" w:cs="Arial"/>
          <w:szCs w:val="24"/>
          <w:lang w:val="x-none" w:eastAsia="x-none"/>
        </w:rPr>
        <w:t xml:space="preserve">    </w:t>
      </w:r>
      <w:r w:rsidR="007878DA">
        <w:rPr>
          <w:rFonts w:ascii="Rockwell" w:hAnsi="Rockwell" w:cs="Arial"/>
          <w:szCs w:val="24"/>
          <w:lang w:eastAsia="x-none"/>
        </w:rPr>
        <w:t xml:space="preserve">            </w:t>
      </w:r>
      <w:r w:rsidR="00AF62C9">
        <w:rPr>
          <w:rFonts w:ascii="Rockwell" w:hAnsi="Rockwell" w:cs="Arial"/>
          <w:szCs w:val="24"/>
          <w:lang w:val="x-none" w:eastAsia="x-none"/>
        </w:rPr>
        <w:t xml:space="preserve">   </w:t>
      </w:r>
      <w:r>
        <w:rPr>
          <w:rFonts w:ascii="Rockwell" w:hAnsi="Rockwell" w:cs="Arial"/>
          <w:szCs w:val="24"/>
          <w:lang w:val="x-none" w:eastAsia="x-none"/>
        </w:rPr>
        <w:t xml:space="preserve"> </w:t>
      </w:r>
      <w:r w:rsidR="001B2C79">
        <w:rPr>
          <w:rFonts w:ascii="Rockwell" w:hAnsi="Rockwell" w:cs="Arial"/>
          <w:szCs w:val="24"/>
          <w:lang w:eastAsia="x-none"/>
        </w:rPr>
        <w:t>Resolution -23</w:t>
      </w:r>
    </w:p>
    <w:p w:rsidR="00522BEC" w:rsidRPr="004C542A" w:rsidRDefault="00522BEC" w:rsidP="00522BEC">
      <w:pPr>
        <w:keepNext/>
        <w:tabs>
          <w:tab w:val="left" w:pos="2160"/>
          <w:tab w:val="left" w:pos="5400"/>
          <w:tab w:val="left" w:pos="8640"/>
        </w:tabs>
        <w:outlineLvl w:val="0"/>
        <w:rPr>
          <w:rFonts w:ascii="Rockwell" w:hAnsi="Rockwell" w:cs="Arial"/>
          <w:b/>
          <w:szCs w:val="24"/>
          <w:u w:val="single"/>
          <w:lang w:eastAsia="x-none"/>
        </w:rPr>
      </w:pPr>
      <w:r w:rsidRPr="004C542A">
        <w:rPr>
          <w:rFonts w:ascii="Rockwell" w:hAnsi="Rockwell" w:cs="Arial"/>
          <w:b/>
          <w:szCs w:val="24"/>
          <w:u w:val="single"/>
          <w:lang w:eastAsia="x-none"/>
        </w:rPr>
        <w:t>CONSENT AGENDA</w:t>
      </w:r>
    </w:p>
    <w:p w:rsidR="00522BEC" w:rsidRPr="004C542A" w:rsidRDefault="00077713" w:rsidP="00522BEC">
      <w:pPr>
        <w:tabs>
          <w:tab w:val="left" w:pos="7110"/>
          <w:tab w:val="left" w:pos="8460"/>
        </w:tabs>
        <w:rPr>
          <w:rFonts w:ascii="Rockwell" w:hAnsi="Rockwell" w:cs="Arial"/>
          <w:szCs w:val="24"/>
        </w:rPr>
      </w:pPr>
      <w:r>
        <w:rPr>
          <w:rFonts w:ascii="Rockwell" w:hAnsi="Rockwell" w:cs="Arial"/>
          <w:szCs w:val="24"/>
        </w:rPr>
        <w:t>_______</w:t>
      </w:r>
      <w:r w:rsidR="0034505A">
        <w:rPr>
          <w:rFonts w:ascii="Rockwell" w:hAnsi="Rockwell" w:cs="Arial"/>
          <w:szCs w:val="24"/>
        </w:rPr>
        <w:t xml:space="preserve"> </w:t>
      </w:r>
      <w:r w:rsidR="00522BEC" w:rsidRPr="004C542A">
        <w:rPr>
          <w:rFonts w:ascii="Rockwell" w:hAnsi="Rockwell" w:cs="Arial"/>
          <w:szCs w:val="24"/>
        </w:rPr>
        <w:t xml:space="preserve">moved </w:t>
      </w:r>
      <w:r w:rsidR="00522BEC" w:rsidRPr="00881366">
        <w:rPr>
          <w:rFonts w:ascii="Rockwell" w:hAnsi="Rockwell" w:cs="Arial"/>
          <w:szCs w:val="24"/>
        </w:rPr>
        <w:t xml:space="preserve">and </w:t>
      </w:r>
      <w:r>
        <w:rPr>
          <w:rFonts w:ascii="Rockwell" w:hAnsi="Rockwell" w:cs="Arial"/>
          <w:szCs w:val="24"/>
        </w:rPr>
        <w:t>________</w:t>
      </w:r>
      <w:r w:rsidR="009611F2">
        <w:rPr>
          <w:rFonts w:ascii="Rockwell" w:hAnsi="Rockwell" w:cs="Arial"/>
          <w:szCs w:val="24"/>
        </w:rPr>
        <w:t xml:space="preserve"> </w:t>
      </w:r>
      <w:r w:rsidR="00522BEC" w:rsidRPr="004C542A">
        <w:rPr>
          <w:rFonts w:ascii="Rockwell" w:hAnsi="Rockwell" w:cs="Arial"/>
          <w:szCs w:val="24"/>
        </w:rPr>
        <w:t>seconded the adoption of the following resolution.</w:t>
      </w:r>
    </w:p>
    <w:p w:rsidR="00522BEC" w:rsidRPr="004C542A" w:rsidRDefault="00522BEC" w:rsidP="00522BEC">
      <w:pPr>
        <w:tabs>
          <w:tab w:val="left" w:pos="7110"/>
          <w:tab w:val="left" w:pos="8460"/>
        </w:tabs>
        <w:rPr>
          <w:rFonts w:ascii="Rockwell" w:hAnsi="Rockwell" w:cs="Arial"/>
          <w:szCs w:val="24"/>
        </w:rPr>
      </w:pPr>
      <w:r w:rsidRPr="004C542A">
        <w:rPr>
          <w:rFonts w:ascii="Rockwell" w:hAnsi="Rockwell" w:cs="Arial"/>
          <w:szCs w:val="24"/>
        </w:rPr>
        <w:tab/>
      </w:r>
    </w:p>
    <w:p w:rsidR="008C41F3" w:rsidRPr="00A462A9" w:rsidRDefault="00522BEC" w:rsidP="00522BEC">
      <w:pPr>
        <w:tabs>
          <w:tab w:val="left" w:pos="2160"/>
          <w:tab w:val="left" w:pos="7200"/>
          <w:tab w:val="left" w:pos="8640"/>
        </w:tabs>
        <w:rPr>
          <w:rFonts w:ascii="Rockwell" w:hAnsi="Rockwell" w:cs="Arial"/>
          <w:szCs w:val="24"/>
        </w:rPr>
      </w:pPr>
      <w:r w:rsidRPr="00A462A9">
        <w:rPr>
          <w:rFonts w:ascii="Rockwell" w:hAnsi="Rockwell" w:cs="Arial"/>
          <w:szCs w:val="24"/>
          <w:u w:val="single"/>
        </w:rPr>
        <w:t>That</w:t>
      </w:r>
      <w:r w:rsidRPr="00A462A9">
        <w:rPr>
          <w:rFonts w:ascii="Rockwell" w:hAnsi="Rockwell" w:cs="Arial"/>
          <w:szCs w:val="24"/>
        </w:rPr>
        <w:t xml:space="preserve"> the minutes of the </w:t>
      </w:r>
      <w:r w:rsidR="000C13A0">
        <w:rPr>
          <w:rFonts w:ascii="Rockwell" w:hAnsi="Rockwell" w:cs="Arial"/>
          <w:szCs w:val="24"/>
        </w:rPr>
        <w:t>September</w:t>
      </w:r>
      <w:r w:rsidR="008C60A1">
        <w:rPr>
          <w:rFonts w:ascii="Rockwell" w:hAnsi="Rockwell" w:cs="Arial"/>
          <w:szCs w:val="24"/>
        </w:rPr>
        <w:t xml:space="preserve"> 13</w:t>
      </w:r>
      <w:r w:rsidR="00A462A9" w:rsidRPr="00A462A9">
        <w:rPr>
          <w:rFonts w:ascii="Rockwell" w:hAnsi="Rockwell" w:cs="Arial"/>
          <w:szCs w:val="24"/>
        </w:rPr>
        <w:t>, 2023</w:t>
      </w:r>
      <w:r w:rsidRPr="00A462A9">
        <w:rPr>
          <w:rFonts w:ascii="Rockwell" w:hAnsi="Rockwell" w:cs="Arial"/>
          <w:szCs w:val="24"/>
        </w:rPr>
        <w:t xml:space="preserve"> Regular meeting be approved as presented and,</w:t>
      </w:r>
    </w:p>
    <w:p w:rsidR="00C91483" w:rsidRDefault="00C91483" w:rsidP="00522BEC">
      <w:pPr>
        <w:tabs>
          <w:tab w:val="left" w:pos="2160"/>
          <w:tab w:val="left" w:pos="7200"/>
          <w:tab w:val="left" w:pos="8640"/>
        </w:tabs>
        <w:rPr>
          <w:rFonts w:ascii="Rockwell" w:hAnsi="Rockwell" w:cs="Arial"/>
          <w:szCs w:val="24"/>
        </w:rPr>
      </w:pPr>
    </w:p>
    <w:p w:rsidR="00522BEC" w:rsidRDefault="00522BEC" w:rsidP="00522BEC">
      <w:pPr>
        <w:tabs>
          <w:tab w:val="left" w:pos="2160"/>
          <w:tab w:val="left" w:pos="7200"/>
          <w:tab w:val="left" w:pos="8640"/>
        </w:tabs>
        <w:rPr>
          <w:rFonts w:ascii="Rockwell" w:hAnsi="Rockwell" w:cs="Arial"/>
          <w:szCs w:val="24"/>
        </w:rPr>
      </w:pPr>
      <w:r>
        <w:rPr>
          <w:rFonts w:ascii="Rockwell" w:hAnsi="Rockwell" w:cs="Arial"/>
          <w:szCs w:val="24"/>
          <w:u w:val="single"/>
        </w:rPr>
        <w:lastRenderedPageBreak/>
        <w:t>T</w:t>
      </w:r>
      <w:r w:rsidRPr="004C542A">
        <w:rPr>
          <w:rFonts w:ascii="Rockwell" w:hAnsi="Rockwell" w:cs="Arial"/>
          <w:szCs w:val="24"/>
          <w:u w:val="single"/>
        </w:rPr>
        <w:t>hat</w:t>
      </w:r>
      <w:r w:rsidRPr="004C542A">
        <w:rPr>
          <w:rFonts w:ascii="Rockwell" w:hAnsi="Rockwell" w:cs="Arial"/>
          <w:szCs w:val="24"/>
        </w:rPr>
        <w:t xml:space="preserve"> the financial report</w:t>
      </w:r>
      <w:r>
        <w:rPr>
          <w:rFonts w:ascii="Rockwell" w:hAnsi="Rockwell" w:cs="Arial"/>
          <w:szCs w:val="24"/>
        </w:rPr>
        <w:t>s</w:t>
      </w:r>
      <w:r w:rsidRPr="004C542A">
        <w:rPr>
          <w:rFonts w:ascii="Rockwell" w:hAnsi="Rockwell" w:cs="Arial"/>
          <w:szCs w:val="24"/>
        </w:rPr>
        <w:t xml:space="preserve"> as presented from Fiscal Officer’s records and the monthly financial statement</w:t>
      </w:r>
      <w:r>
        <w:rPr>
          <w:rFonts w:ascii="Rockwell" w:hAnsi="Rockwell" w:cs="Arial"/>
          <w:szCs w:val="24"/>
        </w:rPr>
        <w:t>s</w:t>
      </w:r>
      <w:r w:rsidRPr="004C542A">
        <w:rPr>
          <w:rFonts w:ascii="Rockwell" w:hAnsi="Rockwell" w:cs="Arial"/>
          <w:szCs w:val="24"/>
        </w:rPr>
        <w:t xml:space="preserve"> of</w:t>
      </w:r>
      <w:r w:rsidR="00077713">
        <w:rPr>
          <w:rFonts w:ascii="Rockwell" w:hAnsi="Rockwell" w:cs="Arial"/>
          <w:szCs w:val="24"/>
        </w:rPr>
        <w:t xml:space="preserve"> the Fiscal Officer for </w:t>
      </w:r>
      <w:r w:rsidR="00562FF9">
        <w:rPr>
          <w:rFonts w:ascii="Rockwell" w:hAnsi="Rockwell" w:cs="Arial"/>
          <w:szCs w:val="24"/>
        </w:rPr>
        <w:t>September</w:t>
      </w:r>
      <w:r w:rsidRPr="004C542A">
        <w:rPr>
          <w:rFonts w:ascii="Rockwell" w:hAnsi="Rockwell" w:cs="Arial"/>
          <w:szCs w:val="24"/>
        </w:rPr>
        <w:t xml:space="preserve"> be received and filed for audit and,</w:t>
      </w:r>
    </w:p>
    <w:p w:rsidR="00522BEC" w:rsidRPr="004C542A" w:rsidRDefault="00522BEC" w:rsidP="00522BEC">
      <w:pPr>
        <w:tabs>
          <w:tab w:val="left" w:pos="2160"/>
          <w:tab w:val="left" w:pos="7200"/>
          <w:tab w:val="left" w:pos="8640"/>
        </w:tabs>
        <w:rPr>
          <w:rFonts w:ascii="Rockwell" w:hAnsi="Rockwell" w:cs="Arial"/>
          <w:szCs w:val="24"/>
        </w:rPr>
      </w:pPr>
    </w:p>
    <w:p w:rsidR="009107A2" w:rsidRDefault="00522BEC" w:rsidP="00522BEC">
      <w:pPr>
        <w:tabs>
          <w:tab w:val="left" w:pos="7110"/>
          <w:tab w:val="left" w:pos="8640"/>
        </w:tabs>
        <w:rPr>
          <w:rFonts w:ascii="Rockwell" w:hAnsi="Rockwell" w:cs="Arial"/>
          <w:szCs w:val="24"/>
        </w:rPr>
      </w:pPr>
      <w:r>
        <w:rPr>
          <w:rFonts w:ascii="Rockwell" w:hAnsi="Rockwell" w:cs="Arial"/>
          <w:szCs w:val="24"/>
          <w:u w:val="single"/>
        </w:rPr>
        <w:t>T</w:t>
      </w:r>
      <w:r w:rsidRPr="004C542A">
        <w:rPr>
          <w:rFonts w:ascii="Rockwell" w:hAnsi="Rockwell" w:cs="Arial"/>
          <w:szCs w:val="24"/>
          <w:u w:val="single"/>
        </w:rPr>
        <w:t>hat</w:t>
      </w:r>
      <w:r w:rsidRPr="004C542A">
        <w:rPr>
          <w:rFonts w:ascii="Rockwell" w:hAnsi="Rockwell" w:cs="Arial"/>
          <w:szCs w:val="24"/>
        </w:rPr>
        <w:t xml:space="preserve"> the bills listed under date </w:t>
      </w:r>
      <w:r w:rsidR="000C13A0">
        <w:rPr>
          <w:rFonts w:ascii="Rockwell" w:hAnsi="Rockwell" w:cs="Arial"/>
          <w:szCs w:val="24"/>
        </w:rPr>
        <w:t>of October 9</w:t>
      </w:r>
      <w:r>
        <w:rPr>
          <w:rFonts w:ascii="Rockwell" w:hAnsi="Rockwell" w:cs="Arial"/>
          <w:szCs w:val="24"/>
        </w:rPr>
        <w:t>, 2</w:t>
      </w:r>
      <w:r w:rsidR="00F457CB">
        <w:rPr>
          <w:rFonts w:ascii="Rockwell" w:hAnsi="Rockwell" w:cs="Arial"/>
          <w:szCs w:val="24"/>
        </w:rPr>
        <w:t xml:space="preserve">023 be approved for payment </w:t>
      </w:r>
      <w:r w:rsidR="0058138F">
        <w:rPr>
          <w:rFonts w:ascii="Rockwell" w:hAnsi="Rockwell" w:cs="Arial"/>
          <w:szCs w:val="24"/>
        </w:rPr>
        <w:t>and,</w:t>
      </w:r>
    </w:p>
    <w:p w:rsidR="00D42A69" w:rsidRDefault="00D42A69" w:rsidP="00522BEC">
      <w:pPr>
        <w:tabs>
          <w:tab w:val="left" w:pos="7110"/>
          <w:tab w:val="left" w:pos="8640"/>
        </w:tabs>
        <w:rPr>
          <w:rFonts w:ascii="Rockwell" w:hAnsi="Rockwell" w:cs="Arial"/>
          <w:szCs w:val="24"/>
        </w:rPr>
      </w:pPr>
    </w:p>
    <w:p w:rsidR="00DC354A" w:rsidRDefault="00F161AB" w:rsidP="00522BEC">
      <w:pPr>
        <w:tabs>
          <w:tab w:val="left" w:pos="7110"/>
          <w:tab w:val="left" w:pos="8640"/>
        </w:tabs>
        <w:rPr>
          <w:rFonts w:ascii="Rockwell" w:hAnsi="Rockwell" w:cs="Arial"/>
          <w:szCs w:val="24"/>
        </w:rPr>
      </w:pPr>
      <w:r w:rsidRPr="00D42A69">
        <w:rPr>
          <w:rFonts w:ascii="Rockwell" w:hAnsi="Rockwell" w:cs="Arial"/>
          <w:szCs w:val="24"/>
          <w:u w:val="single"/>
        </w:rPr>
        <w:t>That</w:t>
      </w:r>
      <w:r w:rsidR="00562FF9">
        <w:rPr>
          <w:rFonts w:ascii="Rockwell" w:hAnsi="Rockwell" w:cs="Arial"/>
          <w:szCs w:val="24"/>
        </w:rPr>
        <w:t xml:space="preserve"> Then-and-Now Purchase Order</w:t>
      </w:r>
      <w:r>
        <w:rPr>
          <w:rFonts w:ascii="Rockwell" w:hAnsi="Rockwell" w:cs="Arial"/>
          <w:szCs w:val="24"/>
        </w:rPr>
        <w:t xml:space="preserve"> #</w:t>
      </w:r>
      <w:r w:rsidR="00562FF9">
        <w:rPr>
          <w:rFonts w:ascii="Rockwell" w:hAnsi="Rockwell" w:cs="Arial"/>
          <w:szCs w:val="24"/>
        </w:rPr>
        <w:t xml:space="preserve">409-2023 to Midwest Tape for Hoopla Instant digital books in the amount of $15,000 </w:t>
      </w:r>
      <w:r w:rsidR="00F5585D">
        <w:rPr>
          <w:rFonts w:ascii="Rockwell" w:hAnsi="Rockwell" w:cs="Arial"/>
          <w:szCs w:val="24"/>
        </w:rPr>
        <w:t>be approved</w:t>
      </w:r>
    </w:p>
    <w:p w:rsidR="00522BEC" w:rsidRDefault="00522BEC" w:rsidP="00522BEC">
      <w:pPr>
        <w:tabs>
          <w:tab w:val="left" w:pos="7110"/>
          <w:tab w:val="left" w:pos="8640"/>
        </w:tabs>
        <w:rPr>
          <w:rFonts w:ascii="Rockwell" w:hAnsi="Rockwell" w:cs="Arial"/>
          <w:szCs w:val="24"/>
        </w:rPr>
      </w:pPr>
    </w:p>
    <w:p w:rsidR="00CC014C" w:rsidRDefault="00CC014C" w:rsidP="00CC014C">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6B5FAA" w:rsidRDefault="00CC014C" w:rsidP="00CC014C">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   </w:t>
      </w:r>
      <w:r w:rsidR="0034505A">
        <w:rPr>
          <w:rFonts w:ascii="Rockwell" w:hAnsi="Rockwell" w:cs="Arial"/>
          <w:szCs w:val="24"/>
        </w:rPr>
        <w:t xml:space="preserve">     </w:t>
      </w:r>
      <w:r w:rsidR="00EB0B37">
        <w:rPr>
          <w:rFonts w:ascii="Rockwell" w:hAnsi="Rockwell" w:cs="Arial"/>
          <w:szCs w:val="24"/>
        </w:rPr>
        <w:t>L. Graves</w:t>
      </w:r>
      <w:r w:rsidR="007768EA">
        <w:rPr>
          <w:rFonts w:ascii="Rockwell" w:hAnsi="Rockwell" w:cs="Arial"/>
          <w:szCs w:val="24"/>
        </w:rPr>
        <w:t xml:space="preserve"> </w:t>
      </w:r>
      <w:r w:rsidR="00A462A9">
        <w:rPr>
          <w:rFonts w:ascii="Rockwell" w:hAnsi="Rockwell" w:cs="Arial"/>
          <w:szCs w:val="24"/>
        </w:rPr>
        <w:t xml:space="preserve"> </w:t>
      </w:r>
      <w:r w:rsidR="00760F47">
        <w:rPr>
          <w:rFonts w:ascii="Rockwell" w:hAnsi="Rockwell" w:cs="Arial"/>
          <w:szCs w:val="24"/>
        </w:rPr>
        <w:t xml:space="preserve">     </w:t>
      </w:r>
      <w:r w:rsidR="0034505A">
        <w:rPr>
          <w:rFonts w:ascii="Rockwell" w:hAnsi="Rockwell" w:cs="Arial"/>
          <w:szCs w:val="24"/>
        </w:rPr>
        <w:t xml:space="preserve">  </w:t>
      </w:r>
      <w:r w:rsidR="00760F47">
        <w:rPr>
          <w:rFonts w:ascii="Rockwell" w:hAnsi="Rockwell" w:cs="Arial"/>
          <w:szCs w:val="24"/>
        </w:rPr>
        <w:t xml:space="preserve">   </w:t>
      </w:r>
      <w:r w:rsidR="00A462A9">
        <w:rPr>
          <w:rFonts w:ascii="Rockwell" w:hAnsi="Rockwell" w:cs="Arial"/>
          <w:szCs w:val="24"/>
        </w:rPr>
        <w:t xml:space="preserve">  </w:t>
      </w:r>
      <w:r w:rsidR="0029661B">
        <w:rPr>
          <w:rFonts w:ascii="Rockwell" w:hAnsi="Rockwell" w:cs="Arial"/>
          <w:szCs w:val="24"/>
        </w:rPr>
        <w:t xml:space="preserve">   </w:t>
      </w:r>
      <w:r w:rsidR="00A462A9">
        <w:rPr>
          <w:rFonts w:ascii="Rockwell" w:hAnsi="Rockwell" w:cs="Arial"/>
          <w:szCs w:val="24"/>
        </w:rPr>
        <w:t xml:space="preserve"> </w:t>
      </w:r>
      <w:r w:rsidR="001250E6">
        <w:rPr>
          <w:rFonts w:ascii="Rockwell" w:hAnsi="Rockwell" w:cs="Arial"/>
          <w:szCs w:val="24"/>
        </w:rPr>
        <w:t xml:space="preserve"> </w:t>
      </w:r>
      <w:r w:rsidR="00EE5DC8">
        <w:rPr>
          <w:rFonts w:ascii="Rockwell" w:hAnsi="Rockwell" w:cs="Arial"/>
          <w:szCs w:val="24"/>
        </w:rPr>
        <w:t xml:space="preserve"> </w:t>
      </w:r>
      <w:r w:rsidR="00F5585D">
        <w:rPr>
          <w:rFonts w:ascii="Rockwell" w:hAnsi="Rockwell" w:cs="Arial"/>
          <w:szCs w:val="24"/>
        </w:rPr>
        <w:t xml:space="preserve">     S. Congrove</w:t>
      </w:r>
    </w:p>
    <w:p w:rsidR="00CC014C" w:rsidRPr="001D05EB" w:rsidRDefault="004540CB" w:rsidP="00CC014C">
      <w:pPr>
        <w:tabs>
          <w:tab w:val="left" w:pos="7110"/>
          <w:tab w:val="left" w:pos="8640"/>
        </w:tabs>
        <w:rPr>
          <w:rFonts w:ascii="Rockwell" w:hAnsi="Rockwell" w:cs="Arial"/>
          <w:szCs w:val="24"/>
        </w:rPr>
      </w:pPr>
      <w:r>
        <w:rPr>
          <w:rFonts w:ascii="Rockwell" w:hAnsi="Rockwell" w:cs="Arial"/>
          <w:szCs w:val="24"/>
        </w:rPr>
        <w:t xml:space="preserve">R. </w:t>
      </w:r>
      <w:proofErr w:type="spellStart"/>
      <w:r>
        <w:rPr>
          <w:rFonts w:ascii="Rockwell" w:hAnsi="Rockwell" w:cs="Arial"/>
          <w:szCs w:val="24"/>
        </w:rPr>
        <w:t>Augg</w:t>
      </w:r>
      <w:proofErr w:type="spellEnd"/>
      <w:r>
        <w:rPr>
          <w:rFonts w:ascii="Rockwell" w:hAnsi="Rockwell" w:cs="Arial"/>
          <w:szCs w:val="24"/>
        </w:rPr>
        <w:t xml:space="preserve">  </w:t>
      </w:r>
      <w:r w:rsidR="0029661B">
        <w:rPr>
          <w:rFonts w:ascii="Rockwell" w:hAnsi="Rockwell" w:cs="Arial"/>
          <w:szCs w:val="24"/>
        </w:rPr>
        <w:t xml:space="preserve">             </w:t>
      </w:r>
      <w:r w:rsidR="00B462AD">
        <w:rPr>
          <w:rFonts w:ascii="Rockwell" w:hAnsi="Rockwell" w:cs="Arial"/>
          <w:szCs w:val="24"/>
        </w:rPr>
        <w:t xml:space="preserve"> </w:t>
      </w:r>
      <w:r w:rsidR="006B5FAA">
        <w:rPr>
          <w:rFonts w:ascii="Rockwell" w:hAnsi="Rockwell" w:cs="Arial"/>
          <w:szCs w:val="24"/>
        </w:rPr>
        <w:t>R. Simmons-Jones</w:t>
      </w:r>
      <w:r w:rsidR="00A462A9">
        <w:rPr>
          <w:rFonts w:ascii="Rockwell" w:hAnsi="Rockwell" w:cs="Arial"/>
          <w:szCs w:val="24"/>
        </w:rPr>
        <w:t xml:space="preserve">                   </w:t>
      </w:r>
    </w:p>
    <w:p w:rsidR="000959C9" w:rsidRDefault="000959C9" w:rsidP="000C13A0">
      <w:pPr>
        <w:tabs>
          <w:tab w:val="left" w:pos="7110"/>
          <w:tab w:val="left" w:pos="8640"/>
        </w:tabs>
        <w:rPr>
          <w:rFonts w:ascii="Rockwell" w:hAnsi="Rockwell" w:cs="Arial"/>
          <w:b/>
          <w:szCs w:val="24"/>
          <w:u w:val="single"/>
        </w:rPr>
      </w:pPr>
    </w:p>
    <w:p w:rsidR="009143E1" w:rsidRDefault="009143E1" w:rsidP="00A462A9">
      <w:pPr>
        <w:tabs>
          <w:tab w:val="left" w:pos="7110"/>
          <w:tab w:val="left" w:pos="8640"/>
        </w:tabs>
        <w:rPr>
          <w:rFonts w:ascii="Rockwell" w:hAnsi="Rockwell" w:cs="Arial"/>
          <w:b/>
          <w:szCs w:val="24"/>
          <w:u w:val="single"/>
        </w:rPr>
      </w:pPr>
    </w:p>
    <w:p w:rsidR="009143E1" w:rsidRDefault="000C13A0" w:rsidP="00A462A9">
      <w:pPr>
        <w:tabs>
          <w:tab w:val="left" w:pos="7110"/>
          <w:tab w:val="left" w:pos="8640"/>
        </w:tabs>
        <w:rPr>
          <w:rFonts w:ascii="Rockwell" w:hAnsi="Rockwell" w:cs="Arial"/>
          <w:b/>
          <w:szCs w:val="24"/>
          <w:u w:val="single"/>
        </w:rPr>
      </w:pPr>
      <w:r>
        <w:rPr>
          <w:rFonts w:ascii="Rockwell" w:hAnsi="Rockwell" w:cs="Arial"/>
          <w:b/>
          <w:szCs w:val="24"/>
          <w:u w:val="single"/>
        </w:rPr>
        <w:t>September</w:t>
      </w:r>
      <w:r w:rsidR="009143E1">
        <w:rPr>
          <w:rFonts w:ascii="Rockwell" w:hAnsi="Rockwell" w:cs="Arial"/>
          <w:b/>
          <w:szCs w:val="24"/>
          <w:u w:val="single"/>
        </w:rPr>
        <w:t xml:space="preserve"> </w:t>
      </w:r>
      <w:r w:rsidR="009143E1" w:rsidRPr="00361287">
        <w:rPr>
          <w:rFonts w:ascii="Rockwell" w:hAnsi="Rockwell" w:cs="Arial"/>
          <w:b/>
          <w:szCs w:val="24"/>
          <w:u w:val="single"/>
        </w:rPr>
        <w:t>Financial Report</w:t>
      </w:r>
    </w:p>
    <w:p w:rsidR="00FA3B1A" w:rsidRDefault="00FA3B1A" w:rsidP="00A462A9">
      <w:pPr>
        <w:tabs>
          <w:tab w:val="left" w:pos="7110"/>
          <w:tab w:val="left" w:pos="8640"/>
        </w:tabs>
        <w:rPr>
          <w:rFonts w:ascii="Rockwell" w:hAnsi="Rockwell" w:cs="Arial"/>
          <w:b/>
          <w:szCs w:val="24"/>
          <w:u w:val="single"/>
        </w:rPr>
      </w:pPr>
    </w:p>
    <w:tbl>
      <w:tblPr>
        <w:tblW w:w="5580" w:type="dxa"/>
        <w:tblLook w:val="04A0" w:firstRow="1" w:lastRow="0" w:firstColumn="1" w:lastColumn="0" w:noHBand="0" w:noVBand="1"/>
      </w:tblPr>
      <w:tblGrid>
        <w:gridCol w:w="3880"/>
        <w:gridCol w:w="1700"/>
      </w:tblGrid>
      <w:tr w:rsidR="00FA3B1A" w:rsidRPr="00FA3B1A" w:rsidTr="00FA3B1A">
        <w:trPr>
          <w:trHeight w:val="319"/>
        </w:trPr>
        <w:tc>
          <w:tcPr>
            <w:tcW w:w="3880" w:type="dxa"/>
            <w:tcBorders>
              <w:top w:val="nil"/>
              <w:left w:val="nil"/>
              <w:bottom w:val="nil"/>
              <w:right w:val="nil"/>
            </w:tcBorders>
            <w:shd w:val="clear" w:color="auto" w:fill="auto"/>
            <w:noWrap/>
            <w:vAlign w:val="bottom"/>
            <w:hideMark/>
          </w:tcPr>
          <w:p w:rsidR="00FA3B1A" w:rsidRPr="00FA3B1A" w:rsidRDefault="00FA3B1A" w:rsidP="00FA3B1A">
            <w:pPr>
              <w:rPr>
                <w:rFonts w:ascii="Rockwell" w:hAnsi="Rockwell" w:cs="Calibri"/>
                <w:color w:val="000000"/>
                <w:sz w:val="22"/>
                <w:szCs w:val="22"/>
              </w:rPr>
            </w:pPr>
            <w:r w:rsidRPr="00FA3B1A">
              <w:rPr>
                <w:rFonts w:ascii="Rockwell" w:hAnsi="Rockwell" w:cs="Calibri"/>
                <w:color w:val="000000"/>
                <w:sz w:val="22"/>
                <w:szCs w:val="22"/>
              </w:rPr>
              <w:t>Balance September 1, 2023</w:t>
            </w:r>
          </w:p>
        </w:tc>
        <w:tc>
          <w:tcPr>
            <w:tcW w:w="1700" w:type="dxa"/>
            <w:tcBorders>
              <w:top w:val="nil"/>
              <w:left w:val="nil"/>
              <w:bottom w:val="nil"/>
              <w:right w:val="nil"/>
            </w:tcBorders>
            <w:shd w:val="clear" w:color="auto" w:fill="auto"/>
            <w:noWrap/>
            <w:vAlign w:val="bottom"/>
            <w:hideMark/>
          </w:tcPr>
          <w:p w:rsidR="00FA3B1A" w:rsidRPr="00FA3B1A" w:rsidRDefault="00FA3B1A" w:rsidP="00FA3B1A">
            <w:pPr>
              <w:jc w:val="right"/>
              <w:rPr>
                <w:rFonts w:ascii="Rockwell" w:hAnsi="Rockwell" w:cs="Calibri"/>
                <w:color w:val="000000"/>
                <w:sz w:val="22"/>
                <w:szCs w:val="22"/>
              </w:rPr>
            </w:pPr>
            <w:r w:rsidRPr="00FA3B1A">
              <w:rPr>
                <w:rFonts w:ascii="Rockwell" w:hAnsi="Rockwell" w:cs="Calibri"/>
                <w:color w:val="000000"/>
                <w:sz w:val="22"/>
                <w:szCs w:val="22"/>
              </w:rPr>
              <w:t>$6,540,490.11</w:t>
            </w:r>
          </w:p>
        </w:tc>
      </w:tr>
      <w:tr w:rsidR="00FA3B1A" w:rsidRPr="00FA3B1A" w:rsidTr="00FA3B1A">
        <w:trPr>
          <w:trHeight w:val="319"/>
        </w:trPr>
        <w:tc>
          <w:tcPr>
            <w:tcW w:w="3880" w:type="dxa"/>
            <w:tcBorders>
              <w:top w:val="nil"/>
              <w:left w:val="nil"/>
              <w:bottom w:val="nil"/>
              <w:right w:val="nil"/>
            </w:tcBorders>
            <w:shd w:val="clear" w:color="auto" w:fill="auto"/>
            <w:noWrap/>
            <w:vAlign w:val="bottom"/>
            <w:hideMark/>
          </w:tcPr>
          <w:p w:rsidR="00FA3B1A" w:rsidRPr="00FA3B1A" w:rsidRDefault="00FA3B1A" w:rsidP="00FA3B1A">
            <w:pPr>
              <w:rPr>
                <w:rFonts w:ascii="Rockwell" w:hAnsi="Rockwell" w:cs="Calibri"/>
                <w:color w:val="000000"/>
                <w:sz w:val="22"/>
                <w:szCs w:val="22"/>
              </w:rPr>
            </w:pPr>
            <w:r w:rsidRPr="00FA3B1A">
              <w:rPr>
                <w:rFonts w:ascii="Rockwell" w:hAnsi="Rockwell" w:cs="Calibri"/>
                <w:color w:val="000000"/>
                <w:sz w:val="22"/>
                <w:szCs w:val="22"/>
              </w:rPr>
              <w:t>September Receipts</w:t>
            </w:r>
          </w:p>
        </w:tc>
        <w:tc>
          <w:tcPr>
            <w:tcW w:w="1700" w:type="dxa"/>
            <w:tcBorders>
              <w:top w:val="nil"/>
              <w:left w:val="nil"/>
              <w:bottom w:val="single" w:sz="4" w:space="0" w:color="auto"/>
              <w:right w:val="nil"/>
            </w:tcBorders>
            <w:shd w:val="clear" w:color="auto" w:fill="auto"/>
            <w:noWrap/>
            <w:vAlign w:val="bottom"/>
            <w:hideMark/>
          </w:tcPr>
          <w:p w:rsidR="00FA3B1A" w:rsidRPr="00FA3B1A" w:rsidRDefault="00FA3B1A" w:rsidP="00FA3B1A">
            <w:pPr>
              <w:jc w:val="right"/>
              <w:rPr>
                <w:rFonts w:ascii="Rockwell" w:hAnsi="Rockwell" w:cs="Calibri"/>
                <w:color w:val="000000"/>
                <w:sz w:val="22"/>
                <w:szCs w:val="22"/>
              </w:rPr>
            </w:pPr>
            <w:r w:rsidRPr="00FA3B1A">
              <w:rPr>
                <w:rFonts w:ascii="Rockwell" w:hAnsi="Rockwell" w:cs="Calibri"/>
                <w:color w:val="000000"/>
                <w:sz w:val="22"/>
                <w:szCs w:val="22"/>
              </w:rPr>
              <w:t>$308,263.90</w:t>
            </w:r>
          </w:p>
        </w:tc>
      </w:tr>
      <w:tr w:rsidR="00FA3B1A" w:rsidRPr="00FA3B1A" w:rsidTr="00FA3B1A">
        <w:trPr>
          <w:trHeight w:val="319"/>
        </w:trPr>
        <w:tc>
          <w:tcPr>
            <w:tcW w:w="3880" w:type="dxa"/>
            <w:tcBorders>
              <w:top w:val="nil"/>
              <w:left w:val="nil"/>
              <w:bottom w:val="nil"/>
              <w:right w:val="nil"/>
            </w:tcBorders>
            <w:shd w:val="clear" w:color="auto" w:fill="auto"/>
            <w:noWrap/>
            <w:vAlign w:val="bottom"/>
            <w:hideMark/>
          </w:tcPr>
          <w:p w:rsidR="00FA3B1A" w:rsidRPr="00FA3B1A" w:rsidRDefault="00FA3B1A" w:rsidP="00FA3B1A">
            <w:pPr>
              <w:rPr>
                <w:rFonts w:ascii="Rockwell" w:hAnsi="Rockwell" w:cs="Calibri"/>
                <w:color w:val="000000"/>
                <w:sz w:val="22"/>
                <w:szCs w:val="22"/>
              </w:rPr>
            </w:pPr>
            <w:r w:rsidRPr="00FA3B1A">
              <w:rPr>
                <w:rFonts w:ascii="Rockwell" w:hAnsi="Rockwell" w:cs="Calibri"/>
                <w:color w:val="000000"/>
                <w:sz w:val="22"/>
                <w:szCs w:val="22"/>
              </w:rPr>
              <w:t>Total</w:t>
            </w:r>
          </w:p>
        </w:tc>
        <w:tc>
          <w:tcPr>
            <w:tcW w:w="1700" w:type="dxa"/>
            <w:tcBorders>
              <w:top w:val="nil"/>
              <w:left w:val="nil"/>
              <w:bottom w:val="nil"/>
              <w:right w:val="nil"/>
            </w:tcBorders>
            <w:shd w:val="clear" w:color="auto" w:fill="auto"/>
            <w:noWrap/>
            <w:vAlign w:val="bottom"/>
            <w:hideMark/>
          </w:tcPr>
          <w:p w:rsidR="00FA3B1A" w:rsidRPr="00FA3B1A" w:rsidRDefault="00FA3B1A" w:rsidP="00FA3B1A">
            <w:pPr>
              <w:jc w:val="right"/>
              <w:rPr>
                <w:rFonts w:ascii="Rockwell" w:hAnsi="Rockwell" w:cs="Calibri"/>
                <w:color w:val="000000"/>
                <w:sz w:val="22"/>
                <w:szCs w:val="22"/>
              </w:rPr>
            </w:pPr>
            <w:r w:rsidRPr="00FA3B1A">
              <w:rPr>
                <w:rFonts w:ascii="Rockwell" w:hAnsi="Rockwell" w:cs="Calibri"/>
                <w:color w:val="000000"/>
                <w:sz w:val="22"/>
                <w:szCs w:val="22"/>
              </w:rPr>
              <w:t>$6,848,754.01</w:t>
            </w:r>
          </w:p>
        </w:tc>
      </w:tr>
      <w:tr w:rsidR="00FA3B1A" w:rsidRPr="00FA3B1A" w:rsidTr="00FA3B1A">
        <w:trPr>
          <w:trHeight w:val="319"/>
        </w:trPr>
        <w:tc>
          <w:tcPr>
            <w:tcW w:w="3880" w:type="dxa"/>
            <w:tcBorders>
              <w:top w:val="nil"/>
              <w:left w:val="nil"/>
              <w:bottom w:val="nil"/>
              <w:right w:val="nil"/>
            </w:tcBorders>
            <w:shd w:val="clear" w:color="auto" w:fill="auto"/>
            <w:noWrap/>
            <w:vAlign w:val="bottom"/>
            <w:hideMark/>
          </w:tcPr>
          <w:p w:rsidR="00FA3B1A" w:rsidRPr="00FA3B1A" w:rsidRDefault="00FA3B1A" w:rsidP="00FA3B1A">
            <w:pPr>
              <w:rPr>
                <w:rFonts w:ascii="Rockwell" w:hAnsi="Rockwell" w:cs="Calibri"/>
                <w:color w:val="000000"/>
                <w:sz w:val="22"/>
                <w:szCs w:val="22"/>
              </w:rPr>
            </w:pPr>
            <w:r w:rsidRPr="00FA3B1A">
              <w:rPr>
                <w:rFonts w:ascii="Rockwell" w:hAnsi="Rockwell" w:cs="Calibri"/>
                <w:color w:val="000000"/>
                <w:sz w:val="22"/>
                <w:szCs w:val="22"/>
              </w:rPr>
              <w:t>September Expenditures</w:t>
            </w:r>
          </w:p>
        </w:tc>
        <w:tc>
          <w:tcPr>
            <w:tcW w:w="1700" w:type="dxa"/>
            <w:tcBorders>
              <w:top w:val="nil"/>
              <w:left w:val="nil"/>
              <w:bottom w:val="single" w:sz="4" w:space="0" w:color="auto"/>
              <w:right w:val="nil"/>
            </w:tcBorders>
            <w:shd w:val="clear" w:color="auto" w:fill="auto"/>
            <w:noWrap/>
            <w:vAlign w:val="bottom"/>
            <w:hideMark/>
          </w:tcPr>
          <w:p w:rsidR="00FA3B1A" w:rsidRPr="00FA3B1A" w:rsidRDefault="00FA3B1A" w:rsidP="00FA3B1A">
            <w:pPr>
              <w:jc w:val="right"/>
              <w:rPr>
                <w:rFonts w:ascii="Rockwell" w:hAnsi="Rockwell" w:cs="Calibri"/>
                <w:color w:val="000000"/>
                <w:sz w:val="22"/>
                <w:szCs w:val="22"/>
              </w:rPr>
            </w:pPr>
            <w:r w:rsidRPr="00FA3B1A">
              <w:rPr>
                <w:rFonts w:ascii="Rockwell" w:hAnsi="Rockwell" w:cs="Calibri"/>
                <w:color w:val="000000"/>
                <w:sz w:val="22"/>
                <w:szCs w:val="22"/>
              </w:rPr>
              <w:t>-$536,702.00</w:t>
            </w:r>
          </w:p>
        </w:tc>
      </w:tr>
      <w:tr w:rsidR="00FA3B1A" w:rsidRPr="00FA3B1A" w:rsidTr="00FA3B1A">
        <w:trPr>
          <w:trHeight w:val="319"/>
        </w:trPr>
        <w:tc>
          <w:tcPr>
            <w:tcW w:w="3880" w:type="dxa"/>
            <w:tcBorders>
              <w:top w:val="nil"/>
              <w:left w:val="nil"/>
              <w:bottom w:val="nil"/>
              <w:right w:val="nil"/>
            </w:tcBorders>
            <w:shd w:val="clear" w:color="auto" w:fill="auto"/>
            <w:noWrap/>
            <w:vAlign w:val="bottom"/>
            <w:hideMark/>
          </w:tcPr>
          <w:p w:rsidR="00FA3B1A" w:rsidRPr="00FA3B1A" w:rsidRDefault="00FA3B1A" w:rsidP="00FA3B1A">
            <w:pPr>
              <w:rPr>
                <w:rFonts w:ascii="Rockwell" w:hAnsi="Rockwell" w:cs="Calibri"/>
                <w:color w:val="000000"/>
                <w:sz w:val="22"/>
                <w:szCs w:val="22"/>
              </w:rPr>
            </w:pPr>
            <w:r w:rsidRPr="00FA3B1A">
              <w:rPr>
                <w:rFonts w:ascii="Rockwell" w:hAnsi="Rockwell" w:cs="Calibri"/>
                <w:color w:val="000000"/>
                <w:sz w:val="22"/>
                <w:szCs w:val="22"/>
              </w:rPr>
              <w:t>Ledger Balance September 29, 2023</w:t>
            </w:r>
          </w:p>
        </w:tc>
        <w:tc>
          <w:tcPr>
            <w:tcW w:w="1700" w:type="dxa"/>
            <w:tcBorders>
              <w:top w:val="nil"/>
              <w:left w:val="nil"/>
              <w:bottom w:val="nil"/>
              <w:right w:val="nil"/>
            </w:tcBorders>
            <w:shd w:val="clear" w:color="auto" w:fill="auto"/>
            <w:noWrap/>
            <w:vAlign w:val="bottom"/>
            <w:hideMark/>
          </w:tcPr>
          <w:p w:rsidR="00FA3B1A" w:rsidRPr="00FA3B1A" w:rsidRDefault="00FA3B1A" w:rsidP="00FA3B1A">
            <w:pPr>
              <w:jc w:val="right"/>
              <w:rPr>
                <w:rFonts w:ascii="Rockwell" w:hAnsi="Rockwell" w:cs="Calibri"/>
                <w:color w:val="000000"/>
                <w:sz w:val="22"/>
                <w:szCs w:val="22"/>
              </w:rPr>
            </w:pPr>
            <w:r w:rsidRPr="00FA3B1A">
              <w:rPr>
                <w:rFonts w:ascii="Rockwell" w:hAnsi="Rockwell" w:cs="Calibri"/>
                <w:color w:val="000000"/>
                <w:sz w:val="22"/>
                <w:szCs w:val="22"/>
              </w:rPr>
              <w:t>$6,312,052.01</w:t>
            </w:r>
          </w:p>
        </w:tc>
      </w:tr>
      <w:tr w:rsidR="00FA3B1A" w:rsidRPr="00FA3B1A" w:rsidTr="00FA3B1A">
        <w:trPr>
          <w:trHeight w:val="319"/>
        </w:trPr>
        <w:tc>
          <w:tcPr>
            <w:tcW w:w="3880" w:type="dxa"/>
            <w:tcBorders>
              <w:top w:val="nil"/>
              <w:left w:val="nil"/>
              <w:bottom w:val="nil"/>
              <w:right w:val="nil"/>
            </w:tcBorders>
            <w:shd w:val="clear" w:color="auto" w:fill="auto"/>
            <w:noWrap/>
            <w:vAlign w:val="bottom"/>
            <w:hideMark/>
          </w:tcPr>
          <w:p w:rsidR="00FA3B1A" w:rsidRPr="00FA3B1A" w:rsidRDefault="00FA3B1A" w:rsidP="00FA3B1A">
            <w:pPr>
              <w:rPr>
                <w:rFonts w:ascii="Rockwell" w:hAnsi="Rockwell" w:cs="Calibri"/>
                <w:color w:val="000000"/>
                <w:sz w:val="22"/>
                <w:szCs w:val="22"/>
              </w:rPr>
            </w:pPr>
            <w:r w:rsidRPr="00FA3B1A">
              <w:rPr>
                <w:rFonts w:ascii="Rockwell" w:hAnsi="Rockwell" w:cs="Calibri"/>
                <w:color w:val="000000"/>
                <w:sz w:val="22"/>
                <w:szCs w:val="22"/>
              </w:rPr>
              <w:t>Outstanding Checks</w:t>
            </w:r>
          </w:p>
        </w:tc>
        <w:tc>
          <w:tcPr>
            <w:tcW w:w="1700" w:type="dxa"/>
            <w:tcBorders>
              <w:top w:val="nil"/>
              <w:left w:val="nil"/>
              <w:bottom w:val="single" w:sz="4" w:space="0" w:color="auto"/>
              <w:right w:val="nil"/>
            </w:tcBorders>
            <w:shd w:val="clear" w:color="auto" w:fill="auto"/>
            <w:noWrap/>
            <w:vAlign w:val="bottom"/>
            <w:hideMark/>
          </w:tcPr>
          <w:p w:rsidR="00FA3B1A" w:rsidRPr="00FA3B1A" w:rsidRDefault="00FA3B1A" w:rsidP="00FA3B1A">
            <w:pPr>
              <w:jc w:val="right"/>
              <w:rPr>
                <w:rFonts w:ascii="Rockwell" w:hAnsi="Rockwell" w:cs="Calibri"/>
                <w:color w:val="000000"/>
                <w:sz w:val="22"/>
                <w:szCs w:val="22"/>
              </w:rPr>
            </w:pPr>
            <w:r w:rsidRPr="00FA3B1A">
              <w:rPr>
                <w:rFonts w:ascii="Rockwell" w:hAnsi="Rockwell" w:cs="Calibri"/>
                <w:color w:val="000000"/>
                <w:sz w:val="22"/>
                <w:szCs w:val="22"/>
              </w:rPr>
              <w:t>$80,144.65</w:t>
            </w:r>
          </w:p>
        </w:tc>
      </w:tr>
      <w:tr w:rsidR="00FA3B1A" w:rsidRPr="00FA3B1A" w:rsidTr="00FA3B1A">
        <w:trPr>
          <w:trHeight w:val="319"/>
        </w:trPr>
        <w:tc>
          <w:tcPr>
            <w:tcW w:w="3880" w:type="dxa"/>
            <w:tcBorders>
              <w:top w:val="nil"/>
              <w:left w:val="nil"/>
              <w:bottom w:val="nil"/>
              <w:right w:val="nil"/>
            </w:tcBorders>
            <w:shd w:val="clear" w:color="auto" w:fill="auto"/>
            <w:noWrap/>
            <w:vAlign w:val="bottom"/>
            <w:hideMark/>
          </w:tcPr>
          <w:p w:rsidR="00FA3B1A" w:rsidRPr="00FA3B1A" w:rsidRDefault="00FA3B1A" w:rsidP="00FA3B1A">
            <w:pPr>
              <w:rPr>
                <w:rFonts w:ascii="Rockwell" w:hAnsi="Rockwell" w:cs="Calibri"/>
                <w:color w:val="000000"/>
                <w:sz w:val="22"/>
                <w:szCs w:val="22"/>
              </w:rPr>
            </w:pPr>
            <w:r w:rsidRPr="00FA3B1A">
              <w:rPr>
                <w:rFonts w:ascii="Rockwell" w:hAnsi="Rockwell" w:cs="Calibri"/>
                <w:color w:val="000000"/>
                <w:sz w:val="22"/>
                <w:szCs w:val="22"/>
              </w:rPr>
              <w:t>Total</w:t>
            </w:r>
          </w:p>
        </w:tc>
        <w:tc>
          <w:tcPr>
            <w:tcW w:w="1700" w:type="dxa"/>
            <w:tcBorders>
              <w:top w:val="nil"/>
              <w:left w:val="nil"/>
              <w:bottom w:val="nil"/>
              <w:right w:val="nil"/>
            </w:tcBorders>
            <w:shd w:val="clear" w:color="auto" w:fill="auto"/>
            <w:noWrap/>
            <w:vAlign w:val="bottom"/>
            <w:hideMark/>
          </w:tcPr>
          <w:p w:rsidR="00FA3B1A" w:rsidRPr="00FA3B1A" w:rsidRDefault="00FA3B1A" w:rsidP="00FA3B1A">
            <w:pPr>
              <w:jc w:val="right"/>
              <w:rPr>
                <w:rFonts w:ascii="Rockwell" w:hAnsi="Rockwell" w:cs="Calibri"/>
                <w:color w:val="000000"/>
                <w:sz w:val="22"/>
                <w:szCs w:val="22"/>
              </w:rPr>
            </w:pPr>
            <w:r w:rsidRPr="00FA3B1A">
              <w:rPr>
                <w:rFonts w:ascii="Rockwell" w:hAnsi="Rockwell" w:cs="Calibri"/>
                <w:color w:val="000000"/>
                <w:sz w:val="22"/>
                <w:szCs w:val="22"/>
              </w:rPr>
              <w:t>$6,392,196.66</w:t>
            </w:r>
          </w:p>
        </w:tc>
      </w:tr>
      <w:tr w:rsidR="00FA3B1A" w:rsidRPr="00FA3B1A" w:rsidTr="00FA3B1A">
        <w:trPr>
          <w:trHeight w:val="319"/>
        </w:trPr>
        <w:tc>
          <w:tcPr>
            <w:tcW w:w="3880" w:type="dxa"/>
            <w:tcBorders>
              <w:top w:val="nil"/>
              <w:left w:val="nil"/>
              <w:bottom w:val="nil"/>
              <w:right w:val="nil"/>
            </w:tcBorders>
            <w:shd w:val="clear" w:color="auto" w:fill="auto"/>
            <w:noWrap/>
            <w:vAlign w:val="bottom"/>
            <w:hideMark/>
          </w:tcPr>
          <w:p w:rsidR="00FA3B1A" w:rsidRPr="00FA3B1A" w:rsidRDefault="00FA3B1A" w:rsidP="00FA3B1A">
            <w:pPr>
              <w:rPr>
                <w:rFonts w:ascii="Rockwell" w:hAnsi="Rockwell" w:cs="Calibri"/>
                <w:color w:val="000000"/>
                <w:sz w:val="22"/>
                <w:szCs w:val="22"/>
              </w:rPr>
            </w:pPr>
            <w:r w:rsidRPr="00FA3B1A">
              <w:rPr>
                <w:rFonts w:ascii="Rockwell" w:hAnsi="Rockwell" w:cs="Calibri"/>
                <w:color w:val="000000"/>
                <w:sz w:val="22"/>
                <w:szCs w:val="22"/>
              </w:rPr>
              <w:t>Petty Cash</w:t>
            </w:r>
          </w:p>
        </w:tc>
        <w:tc>
          <w:tcPr>
            <w:tcW w:w="1700" w:type="dxa"/>
            <w:tcBorders>
              <w:top w:val="nil"/>
              <w:left w:val="nil"/>
              <w:bottom w:val="nil"/>
              <w:right w:val="nil"/>
            </w:tcBorders>
            <w:shd w:val="clear" w:color="auto" w:fill="auto"/>
            <w:noWrap/>
            <w:vAlign w:val="bottom"/>
            <w:hideMark/>
          </w:tcPr>
          <w:p w:rsidR="00FA3B1A" w:rsidRPr="00FA3B1A" w:rsidRDefault="00FA3B1A" w:rsidP="00FA3B1A">
            <w:pPr>
              <w:jc w:val="right"/>
              <w:rPr>
                <w:rFonts w:ascii="Rockwell" w:hAnsi="Rockwell" w:cs="Calibri"/>
                <w:color w:val="000000"/>
                <w:sz w:val="22"/>
                <w:szCs w:val="22"/>
              </w:rPr>
            </w:pPr>
            <w:r w:rsidRPr="00FA3B1A">
              <w:rPr>
                <w:rFonts w:ascii="Rockwell" w:hAnsi="Rockwell" w:cs="Calibri"/>
                <w:color w:val="000000"/>
                <w:sz w:val="22"/>
                <w:szCs w:val="22"/>
              </w:rPr>
              <w:t>-$475.00</w:t>
            </w:r>
          </w:p>
        </w:tc>
      </w:tr>
      <w:tr w:rsidR="00FA3B1A" w:rsidRPr="00FA3B1A" w:rsidTr="00FA3B1A">
        <w:trPr>
          <w:trHeight w:val="319"/>
        </w:trPr>
        <w:tc>
          <w:tcPr>
            <w:tcW w:w="3880" w:type="dxa"/>
            <w:tcBorders>
              <w:top w:val="nil"/>
              <w:left w:val="nil"/>
              <w:bottom w:val="nil"/>
              <w:right w:val="nil"/>
            </w:tcBorders>
            <w:shd w:val="clear" w:color="auto" w:fill="auto"/>
            <w:noWrap/>
            <w:vAlign w:val="bottom"/>
            <w:hideMark/>
          </w:tcPr>
          <w:p w:rsidR="00FA3B1A" w:rsidRPr="00FA3B1A" w:rsidRDefault="00FA3B1A" w:rsidP="00FA3B1A">
            <w:pPr>
              <w:rPr>
                <w:rFonts w:ascii="Rockwell" w:hAnsi="Rockwell" w:cs="Calibri"/>
                <w:color w:val="000000"/>
                <w:sz w:val="22"/>
                <w:szCs w:val="22"/>
              </w:rPr>
            </w:pPr>
            <w:r w:rsidRPr="00FA3B1A">
              <w:rPr>
                <w:rFonts w:ascii="Rockwell" w:hAnsi="Rockwell" w:cs="Calibri"/>
                <w:color w:val="000000"/>
                <w:sz w:val="22"/>
                <w:szCs w:val="22"/>
              </w:rPr>
              <w:t>Doris T. Culp Fund - Stock</w:t>
            </w:r>
          </w:p>
        </w:tc>
        <w:tc>
          <w:tcPr>
            <w:tcW w:w="1700" w:type="dxa"/>
            <w:tcBorders>
              <w:top w:val="nil"/>
              <w:left w:val="nil"/>
              <w:bottom w:val="nil"/>
              <w:right w:val="nil"/>
            </w:tcBorders>
            <w:shd w:val="clear" w:color="auto" w:fill="auto"/>
            <w:noWrap/>
            <w:vAlign w:val="bottom"/>
            <w:hideMark/>
          </w:tcPr>
          <w:p w:rsidR="00FA3B1A" w:rsidRPr="00FA3B1A" w:rsidRDefault="00FA3B1A" w:rsidP="00FA3B1A">
            <w:pPr>
              <w:jc w:val="right"/>
              <w:rPr>
                <w:rFonts w:ascii="Rockwell" w:hAnsi="Rockwell" w:cs="Calibri"/>
                <w:color w:val="000000"/>
                <w:sz w:val="22"/>
                <w:szCs w:val="22"/>
              </w:rPr>
            </w:pPr>
            <w:r w:rsidRPr="00FA3B1A">
              <w:rPr>
                <w:rFonts w:ascii="Rockwell" w:hAnsi="Rockwell" w:cs="Calibri"/>
                <w:color w:val="000000"/>
                <w:sz w:val="22"/>
                <w:szCs w:val="22"/>
              </w:rPr>
              <w:t>-$10,500.00</w:t>
            </w:r>
          </w:p>
        </w:tc>
      </w:tr>
      <w:tr w:rsidR="00FA3B1A" w:rsidRPr="00FA3B1A" w:rsidTr="00FA3B1A">
        <w:trPr>
          <w:trHeight w:val="319"/>
        </w:trPr>
        <w:tc>
          <w:tcPr>
            <w:tcW w:w="3880" w:type="dxa"/>
            <w:tcBorders>
              <w:top w:val="nil"/>
              <w:left w:val="nil"/>
              <w:bottom w:val="nil"/>
              <w:right w:val="nil"/>
            </w:tcBorders>
            <w:shd w:val="clear" w:color="auto" w:fill="auto"/>
            <w:noWrap/>
            <w:vAlign w:val="bottom"/>
            <w:hideMark/>
          </w:tcPr>
          <w:p w:rsidR="00FA3B1A" w:rsidRPr="00FA3B1A" w:rsidRDefault="00FA3B1A" w:rsidP="00FA3B1A">
            <w:pPr>
              <w:rPr>
                <w:rFonts w:ascii="Rockwell" w:hAnsi="Rockwell" w:cs="Calibri"/>
                <w:color w:val="000000"/>
                <w:sz w:val="22"/>
                <w:szCs w:val="22"/>
              </w:rPr>
            </w:pPr>
            <w:r w:rsidRPr="00FA3B1A">
              <w:rPr>
                <w:rFonts w:ascii="Rockwell" w:hAnsi="Rockwell" w:cs="Calibri"/>
                <w:color w:val="000000"/>
                <w:sz w:val="22"/>
                <w:szCs w:val="22"/>
              </w:rPr>
              <w:t>Anne R. Schlegel Fund - KNB CD</w:t>
            </w:r>
          </w:p>
        </w:tc>
        <w:tc>
          <w:tcPr>
            <w:tcW w:w="1700" w:type="dxa"/>
            <w:tcBorders>
              <w:top w:val="nil"/>
              <w:left w:val="nil"/>
              <w:bottom w:val="nil"/>
              <w:right w:val="nil"/>
            </w:tcBorders>
            <w:shd w:val="clear" w:color="auto" w:fill="auto"/>
            <w:noWrap/>
            <w:vAlign w:val="bottom"/>
            <w:hideMark/>
          </w:tcPr>
          <w:p w:rsidR="00FA3B1A" w:rsidRPr="00FA3B1A" w:rsidRDefault="00FA3B1A" w:rsidP="00FA3B1A">
            <w:pPr>
              <w:jc w:val="right"/>
              <w:rPr>
                <w:rFonts w:ascii="Rockwell" w:hAnsi="Rockwell" w:cs="Calibri"/>
                <w:color w:val="000000"/>
                <w:sz w:val="22"/>
                <w:szCs w:val="22"/>
              </w:rPr>
            </w:pPr>
            <w:r w:rsidRPr="00FA3B1A">
              <w:rPr>
                <w:rFonts w:ascii="Rockwell" w:hAnsi="Rockwell" w:cs="Calibri"/>
                <w:color w:val="000000"/>
                <w:sz w:val="22"/>
                <w:szCs w:val="22"/>
              </w:rPr>
              <w:t>-$10,000.00</w:t>
            </w:r>
          </w:p>
        </w:tc>
      </w:tr>
      <w:tr w:rsidR="00FA3B1A" w:rsidRPr="00FA3B1A" w:rsidTr="00FA3B1A">
        <w:trPr>
          <w:trHeight w:val="319"/>
        </w:trPr>
        <w:tc>
          <w:tcPr>
            <w:tcW w:w="3880" w:type="dxa"/>
            <w:tcBorders>
              <w:top w:val="nil"/>
              <w:left w:val="nil"/>
              <w:bottom w:val="nil"/>
              <w:right w:val="nil"/>
            </w:tcBorders>
            <w:shd w:val="clear" w:color="auto" w:fill="auto"/>
            <w:noWrap/>
            <w:vAlign w:val="bottom"/>
            <w:hideMark/>
          </w:tcPr>
          <w:p w:rsidR="00FA3B1A" w:rsidRPr="00FA3B1A" w:rsidRDefault="00FA3B1A" w:rsidP="00FA3B1A">
            <w:pPr>
              <w:rPr>
                <w:rFonts w:ascii="Rockwell" w:hAnsi="Rockwell" w:cs="Calibri"/>
                <w:color w:val="000000"/>
                <w:sz w:val="22"/>
                <w:szCs w:val="22"/>
              </w:rPr>
            </w:pPr>
            <w:r w:rsidRPr="00FA3B1A">
              <w:rPr>
                <w:rFonts w:ascii="Rockwell" w:hAnsi="Rockwell" w:cs="Calibri"/>
                <w:color w:val="000000"/>
                <w:sz w:val="22"/>
                <w:szCs w:val="22"/>
              </w:rPr>
              <w:t>Kingston Money Market</w:t>
            </w:r>
          </w:p>
        </w:tc>
        <w:tc>
          <w:tcPr>
            <w:tcW w:w="1700" w:type="dxa"/>
            <w:tcBorders>
              <w:top w:val="nil"/>
              <w:left w:val="nil"/>
              <w:bottom w:val="nil"/>
              <w:right w:val="nil"/>
            </w:tcBorders>
            <w:shd w:val="clear" w:color="auto" w:fill="auto"/>
            <w:noWrap/>
            <w:vAlign w:val="bottom"/>
            <w:hideMark/>
          </w:tcPr>
          <w:p w:rsidR="00FA3B1A" w:rsidRPr="00FA3B1A" w:rsidRDefault="00FA3B1A" w:rsidP="00FA3B1A">
            <w:pPr>
              <w:jc w:val="right"/>
              <w:rPr>
                <w:rFonts w:ascii="Rockwell" w:hAnsi="Rockwell" w:cs="Calibri"/>
                <w:color w:val="000000"/>
                <w:sz w:val="22"/>
                <w:szCs w:val="22"/>
              </w:rPr>
            </w:pPr>
            <w:r w:rsidRPr="00FA3B1A">
              <w:rPr>
                <w:rFonts w:ascii="Rockwell" w:hAnsi="Rockwell" w:cs="Calibri"/>
                <w:color w:val="000000"/>
                <w:sz w:val="22"/>
                <w:szCs w:val="22"/>
              </w:rPr>
              <w:t>-$710,052.87</w:t>
            </w:r>
          </w:p>
        </w:tc>
      </w:tr>
      <w:tr w:rsidR="00FA3B1A" w:rsidRPr="00FA3B1A" w:rsidTr="00FA3B1A">
        <w:trPr>
          <w:trHeight w:val="319"/>
        </w:trPr>
        <w:tc>
          <w:tcPr>
            <w:tcW w:w="3880" w:type="dxa"/>
            <w:tcBorders>
              <w:top w:val="nil"/>
              <w:left w:val="nil"/>
              <w:bottom w:val="nil"/>
              <w:right w:val="nil"/>
            </w:tcBorders>
            <w:shd w:val="clear" w:color="auto" w:fill="auto"/>
            <w:noWrap/>
            <w:vAlign w:val="bottom"/>
            <w:hideMark/>
          </w:tcPr>
          <w:p w:rsidR="00FA3B1A" w:rsidRPr="00FA3B1A" w:rsidRDefault="00FA3B1A" w:rsidP="00FA3B1A">
            <w:pPr>
              <w:rPr>
                <w:rFonts w:ascii="Rockwell" w:hAnsi="Rockwell" w:cs="Calibri"/>
                <w:color w:val="000000"/>
                <w:sz w:val="22"/>
                <w:szCs w:val="22"/>
              </w:rPr>
            </w:pPr>
            <w:r w:rsidRPr="00FA3B1A">
              <w:rPr>
                <w:rFonts w:ascii="Rockwell" w:hAnsi="Rockwell" w:cs="Calibri"/>
                <w:color w:val="000000"/>
                <w:sz w:val="22"/>
                <w:szCs w:val="22"/>
              </w:rPr>
              <w:t>Star Ohio</w:t>
            </w:r>
          </w:p>
        </w:tc>
        <w:tc>
          <w:tcPr>
            <w:tcW w:w="1700" w:type="dxa"/>
            <w:tcBorders>
              <w:top w:val="nil"/>
              <w:left w:val="nil"/>
              <w:bottom w:val="nil"/>
              <w:right w:val="nil"/>
            </w:tcBorders>
            <w:shd w:val="clear" w:color="auto" w:fill="auto"/>
            <w:noWrap/>
            <w:vAlign w:val="bottom"/>
            <w:hideMark/>
          </w:tcPr>
          <w:p w:rsidR="00FA3B1A" w:rsidRPr="00FA3B1A" w:rsidRDefault="00FA3B1A" w:rsidP="00FA3B1A">
            <w:pPr>
              <w:jc w:val="right"/>
              <w:rPr>
                <w:rFonts w:ascii="Rockwell" w:hAnsi="Rockwell" w:cs="Calibri"/>
                <w:color w:val="000000"/>
                <w:sz w:val="22"/>
                <w:szCs w:val="22"/>
              </w:rPr>
            </w:pPr>
            <w:r w:rsidRPr="00FA3B1A">
              <w:rPr>
                <w:rFonts w:ascii="Rockwell" w:hAnsi="Rockwell" w:cs="Calibri"/>
                <w:color w:val="000000"/>
                <w:sz w:val="22"/>
                <w:szCs w:val="22"/>
              </w:rPr>
              <w:t>-$5,323,461.23</w:t>
            </w:r>
          </w:p>
        </w:tc>
      </w:tr>
      <w:tr w:rsidR="00FA3B1A" w:rsidRPr="00FA3B1A" w:rsidTr="00FA3B1A">
        <w:trPr>
          <w:trHeight w:val="319"/>
        </w:trPr>
        <w:tc>
          <w:tcPr>
            <w:tcW w:w="3880" w:type="dxa"/>
            <w:tcBorders>
              <w:top w:val="nil"/>
              <w:left w:val="nil"/>
              <w:bottom w:val="nil"/>
              <w:right w:val="nil"/>
            </w:tcBorders>
            <w:shd w:val="clear" w:color="auto" w:fill="auto"/>
            <w:noWrap/>
            <w:vAlign w:val="bottom"/>
            <w:hideMark/>
          </w:tcPr>
          <w:p w:rsidR="00FA3B1A" w:rsidRPr="00FA3B1A" w:rsidRDefault="00FA3B1A" w:rsidP="00FA3B1A">
            <w:pPr>
              <w:rPr>
                <w:rFonts w:ascii="Rockwell" w:hAnsi="Rockwell" w:cs="Calibri"/>
                <w:color w:val="000000"/>
                <w:sz w:val="22"/>
                <w:szCs w:val="22"/>
              </w:rPr>
            </w:pPr>
            <w:r w:rsidRPr="00FA3B1A">
              <w:rPr>
                <w:rFonts w:ascii="Rockwell" w:hAnsi="Rockwell" w:cs="Calibri"/>
                <w:color w:val="000000"/>
                <w:sz w:val="22"/>
                <w:szCs w:val="22"/>
              </w:rPr>
              <w:t>UBS/LPL Certificate of Deposit</w:t>
            </w:r>
          </w:p>
        </w:tc>
        <w:tc>
          <w:tcPr>
            <w:tcW w:w="1700" w:type="dxa"/>
            <w:tcBorders>
              <w:top w:val="nil"/>
              <w:left w:val="nil"/>
              <w:bottom w:val="nil"/>
              <w:right w:val="nil"/>
            </w:tcBorders>
            <w:shd w:val="clear" w:color="auto" w:fill="auto"/>
            <w:noWrap/>
            <w:vAlign w:val="bottom"/>
            <w:hideMark/>
          </w:tcPr>
          <w:p w:rsidR="00FA3B1A" w:rsidRPr="00FA3B1A" w:rsidRDefault="00FA3B1A" w:rsidP="00FA3B1A">
            <w:pPr>
              <w:jc w:val="right"/>
              <w:rPr>
                <w:rFonts w:ascii="Rockwell" w:hAnsi="Rockwell" w:cs="Calibri"/>
                <w:color w:val="000000"/>
                <w:sz w:val="22"/>
                <w:szCs w:val="22"/>
              </w:rPr>
            </w:pPr>
            <w:r w:rsidRPr="00FA3B1A">
              <w:rPr>
                <w:rFonts w:ascii="Rockwell" w:hAnsi="Rockwell" w:cs="Calibri"/>
                <w:color w:val="000000"/>
                <w:sz w:val="22"/>
                <w:szCs w:val="22"/>
              </w:rPr>
              <w:t>-$235,000.00</w:t>
            </w:r>
          </w:p>
        </w:tc>
      </w:tr>
      <w:tr w:rsidR="00FA3B1A" w:rsidRPr="00FA3B1A" w:rsidTr="00FA3B1A">
        <w:trPr>
          <w:trHeight w:val="319"/>
        </w:trPr>
        <w:tc>
          <w:tcPr>
            <w:tcW w:w="3880" w:type="dxa"/>
            <w:tcBorders>
              <w:top w:val="nil"/>
              <w:left w:val="nil"/>
              <w:bottom w:val="nil"/>
              <w:right w:val="nil"/>
            </w:tcBorders>
            <w:shd w:val="clear" w:color="auto" w:fill="auto"/>
            <w:noWrap/>
            <w:vAlign w:val="bottom"/>
            <w:hideMark/>
          </w:tcPr>
          <w:p w:rsidR="00FA3B1A" w:rsidRPr="00FA3B1A" w:rsidRDefault="00FA3B1A" w:rsidP="00FA3B1A">
            <w:pPr>
              <w:rPr>
                <w:rFonts w:ascii="Rockwell" w:hAnsi="Rockwell" w:cs="Calibri"/>
                <w:color w:val="000000"/>
                <w:sz w:val="22"/>
                <w:szCs w:val="22"/>
              </w:rPr>
            </w:pPr>
            <w:r w:rsidRPr="00FA3B1A">
              <w:rPr>
                <w:rFonts w:ascii="Rockwell" w:hAnsi="Rockwell" w:cs="Calibri"/>
                <w:color w:val="000000"/>
                <w:sz w:val="22"/>
                <w:szCs w:val="22"/>
              </w:rPr>
              <w:t>Johnson-</w:t>
            </w:r>
            <w:proofErr w:type="spellStart"/>
            <w:r w:rsidRPr="00FA3B1A">
              <w:rPr>
                <w:rFonts w:ascii="Rockwell" w:hAnsi="Rockwell" w:cs="Calibri"/>
                <w:color w:val="000000"/>
                <w:sz w:val="22"/>
                <w:szCs w:val="22"/>
              </w:rPr>
              <w:t>Laux</w:t>
            </w:r>
            <w:proofErr w:type="spellEnd"/>
            <w:r w:rsidRPr="00FA3B1A">
              <w:rPr>
                <w:rFonts w:ascii="Rockwell" w:hAnsi="Rockwell" w:cs="Calibri"/>
                <w:color w:val="000000"/>
                <w:sz w:val="22"/>
                <w:szCs w:val="22"/>
              </w:rPr>
              <w:t xml:space="preserve"> Constr. Retainage </w:t>
            </w:r>
          </w:p>
        </w:tc>
        <w:tc>
          <w:tcPr>
            <w:tcW w:w="1700" w:type="dxa"/>
            <w:tcBorders>
              <w:top w:val="nil"/>
              <w:left w:val="nil"/>
              <w:bottom w:val="nil"/>
              <w:right w:val="nil"/>
            </w:tcBorders>
            <w:shd w:val="clear" w:color="auto" w:fill="auto"/>
            <w:noWrap/>
            <w:vAlign w:val="bottom"/>
            <w:hideMark/>
          </w:tcPr>
          <w:p w:rsidR="00FA3B1A" w:rsidRPr="00FA3B1A" w:rsidRDefault="00FA3B1A" w:rsidP="00FA3B1A">
            <w:pPr>
              <w:jc w:val="right"/>
              <w:rPr>
                <w:rFonts w:ascii="Rockwell" w:hAnsi="Rockwell" w:cs="Calibri"/>
                <w:color w:val="000000"/>
                <w:sz w:val="22"/>
                <w:szCs w:val="22"/>
              </w:rPr>
            </w:pPr>
            <w:r w:rsidRPr="00FA3B1A">
              <w:rPr>
                <w:rFonts w:ascii="Rockwell" w:hAnsi="Rockwell" w:cs="Calibri"/>
                <w:color w:val="000000"/>
                <w:sz w:val="22"/>
                <w:szCs w:val="22"/>
              </w:rPr>
              <w:t>-$20,952.00</w:t>
            </w:r>
          </w:p>
        </w:tc>
      </w:tr>
      <w:tr w:rsidR="00FA3B1A" w:rsidRPr="00FA3B1A" w:rsidTr="00FA3B1A">
        <w:trPr>
          <w:trHeight w:val="319"/>
        </w:trPr>
        <w:tc>
          <w:tcPr>
            <w:tcW w:w="3880" w:type="dxa"/>
            <w:tcBorders>
              <w:top w:val="nil"/>
              <w:left w:val="nil"/>
              <w:bottom w:val="nil"/>
              <w:right w:val="nil"/>
            </w:tcBorders>
            <w:shd w:val="clear" w:color="auto" w:fill="auto"/>
            <w:noWrap/>
            <w:vAlign w:val="bottom"/>
            <w:hideMark/>
          </w:tcPr>
          <w:p w:rsidR="00FA3B1A" w:rsidRPr="00FA3B1A" w:rsidRDefault="00FA3B1A" w:rsidP="00FA3B1A">
            <w:pPr>
              <w:rPr>
                <w:rFonts w:ascii="Rockwell" w:hAnsi="Rockwell" w:cs="Calibri"/>
                <w:color w:val="000000"/>
                <w:sz w:val="22"/>
                <w:szCs w:val="22"/>
              </w:rPr>
            </w:pPr>
            <w:r w:rsidRPr="00FA3B1A">
              <w:rPr>
                <w:rFonts w:ascii="Rockwell" w:hAnsi="Rockwell" w:cs="Calibri"/>
                <w:color w:val="000000"/>
                <w:sz w:val="22"/>
                <w:szCs w:val="22"/>
              </w:rPr>
              <w:t>Cr Card Not Posted</w:t>
            </w:r>
          </w:p>
        </w:tc>
        <w:tc>
          <w:tcPr>
            <w:tcW w:w="1700" w:type="dxa"/>
            <w:tcBorders>
              <w:top w:val="nil"/>
              <w:left w:val="nil"/>
              <w:bottom w:val="single" w:sz="4" w:space="0" w:color="auto"/>
              <w:right w:val="nil"/>
            </w:tcBorders>
            <w:shd w:val="clear" w:color="auto" w:fill="auto"/>
            <w:noWrap/>
            <w:vAlign w:val="bottom"/>
            <w:hideMark/>
          </w:tcPr>
          <w:p w:rsidR="00FA3B1A" w:rsidRPr="00FA3B1A" w:rsidRDefault="00FA3B1A" w:rsidP="00FA3B1A">
            <w:pPr>
              <w:jc w:val="right"/>
              <w:rPr>
                <w:rFonts w:ascii="Rockwell" w:hAnsi="Rockwell" w:cs="Calibri"/>
                <w:color w:val="000000"/>
                <w:sz w:val="22"/>
                <w:szCs w:val="22"/>
              </w:rPr>
            </w:pPr>
            <w:r w:rsidRPr="00FA3B1A">
              <w:rPr>
                <w:rFonts w:ascii="Rockwell" w:hAnsi="Rockwell" w:cs="Calibri"/>
                <w:color w:val="000000"/>
                <w:sz w:val="22"/>
                <w:szCs w:val="22"/>
              </w:rPr>
              <w:t>-$90.40</w:t>
            </w:r>
          </w:p>
        </w:tc>
      </w:tr>
      <w:tr w:rsidR="00FA3B1A" w:rsidRPr="00FA3B1A" w:rsidTr="00FA3B1A">
        <w:trPr>
          <w:trHeight w:val="319"/>
        </w:trPr>
        <w:tc>
          <w:tcPr>
            <w:tcW w:w="3880" w:type="dxa"/>
            <w:tcBorders>
              <w:top w:val="nil"/>
              <w:left w:val="nil"/>
              <w:bottom w:val="nil"/>
              <w:right w:val="nil"/>
            </w:tcBorders>
            <w:shd w:val="clear" w:color="auto" w:fill="auto"/>
            <w:noWrap/>
            <w:vAlign w:val="bottom"/>
            <w:hideMark/>
          </w:tcPr>
          <w:p w:rsidR="00FA3B1A" w:rsidRPr="00FA3B1A" w:rsidRDefault="00FA3B1A" w:rsidP="00FA3B1A">
            <w:pPr>
              <w:rPr>
                <w:rFonts w:ascii="Rockwell" w:hAnsi="Rockwell" w:cs="Calibri"/>
                <w:color w:val="000000"/>
                <w:sz w:val="22"/>
                <w:szCs w:val="22"/>
              </w:rPr>
            </w:pPr>
            <w:r w:rsidRPr="00FA3B1A">
              <w:rPr>
                <w:rFonts w:ascii="Rockwell" w:hAnsi="Rockwell" w:cs="Calibri"/>
                <w:color w:val="000000"/>
                <w:sz w:val="22"/>
                <w:szCs w:val="22"/>
              </w:rPr>
              <w:t xml:space="preserve">Checking Balance </w:t>
            </w:r>
          </w:p>
        </w:tc>
        <w:tc>
          <w:tcPr>
            <w:tcW w:w="1700" w:type="dxa"/>
            <w:tcBorders>
              <w:top w:val="nil"/>
              <w:left w:val="nil"/>
              <w:bottom w:val="nil"/>
              <w:right w:val="nil"/>
            </w:tcBorders>
            <w:shd w:val="clear" w:color="auto" w:fill="auto"/>
            <w:noWrap/>
            <w:vAlign w:val="bottom"/>
            <w:hideMark/>
          </w:tcPr>
          <w:p w:rsidR="00FA3B1A" w:rsidRPr="00FA3B1A" w:rsidRDefault="00FA3B1A" w:rsidP="00FA3B1A">
            <w:pPr>
              <w:jc w:val="right"/>
              <w:rPr>
                <w:rFonts w:ascii="Rockwell" w:hAnsi="Rockwell" w:cs="Calibri"/>
                <w:b/>
                <w:bCs/>
                <w:color w:val="000000"/>
                <w:sz w:val="22"/>
                <w:szCs w:val="22"/>
              </w:rPr>
            </w:pPr>
            <w:r w:rsidRPr="00FA3B1A">
              <w:rPr>
                <w:rFonts w:ascii="Rockwell" w:hAnsi="Rockwell" w:cs="Calibri"/>
                <w:b/>
                <w:bCs/>
                <w:color w:val="000000"/>
                <w:sz w:val="22"/>
                <w:szCs w:val="22"/>
              </w:rPr>
              <w:t>$81,665.16</w:t>
            </w:r>
          </w:p>
        </w:tc>
      </w:tr>
    </w:tbl>
    <w:p w:rsidR="00FA3B1A" w:rsidRDefault="00FA3B1A" w:rsidP="00A462A9">
      <w:pPr>
        <w:tabs>
          <w:tab w:val="left" w:pos="7110"/>
          <w:tab w:val="left" w:pos="8640"/>
        </w:tabs>
        <w:rPr>
          <w:rFonts w:ascii="Rockwell" w:hAnsi="Rockwell" w:cs="Arial"/>
          <w:b/>
          <w:szCs w:val="24"/>
          <w:u w:val="single"/>
        </w:rPr>
      </w:pPr>
    </w:p>
    <w:p w:rsidR="0058138F" w:rsidRPr="00FF7524" w:rsidRDefault="0058138F" w:rsidP="00FF7524">
      <w:pPr>
        <w:tabs>
          <w:tab w:val="left" w:pos="7110"/>
          <w:tab w:val="left" w:pos="8640"/>
        </w:tabs>
        <w:rPr>
          <w:rFonts w:ascii="Rockwell" w:hAnsi="Rockwell" w:cs="Arial"/>
          <w:b/>
          <w:szCs w:val="24"/>
          <w:u w:val="single"/>
        </w:rPr>
      </w:pPr>
    </w:p>
    <w:p w:rsidR="001A4A84" w:rsidRDefault="00077713" w:rsidP="00FF7524">
      <w:pPr>
        <w:pBdr>
          <w:top w:val="nil"/>
          <w:left w:val="nil"/>
          <w:bottom w:val="nil"/>
          <w:right w:val="nil"/>
          <w:between w:val="nil"/>
        </w:pBdr>
        <w:spacing w:line="276" w:lineRule="auto"/>
        <w:contextualSpacing/>
        <w:jc w:val="center"/>
        <w:rPr>
          <w:rFonts w:ascii="Rockwell" w:hAnsi="Rockwell" w:cs="Arial"/>
          <w:b/>
          <w:sz w:val="22"/>
          <w:szCs w:val="22"/>
        </w:rPr>
      </w:pPr>
      <w:r>
        <w:rPr>
          <w:rFonts w:ascii="Rockwell" w:hAnsi="Rockwell" w:cs="Arial"/>
          <w:b/>
          <w:sz w:val="22"/>
          <w:szCs w:val="22"/>
        </w:rPr>
        <w:t xml:space="preserve">Approval of Bills </w:t>
      </w:r>
      <w:r w:rsidR="000C13A0">
        <w:rPr>
          <w:rFonts w:ascii="Rockwell" w:hAnsi="Rockwell" w:cs="Arial"/>
          <w:b/>
          <w:sz w:val="22"/>
          <w:szCs w:val="22"/>
        </w:rPr>
        <w:t>October 9</w:t>
      </w:r>
      <w:r w:rsidR="00562E5C" w:rsidRPr="00562E5C">
        <w:rPr>
          <w:rFonts w:ascii="Rockwell" w:hAnsi="Rockwell" w:cs="Arial"/>
          <w:b/>
          <w:sz w:val="22"/>
          <w:szCs w:val="22"/>
        </w:rPr>
        <w:t>, 2023</w:t>
      </w:r>
    </w:p>
    <w:p w:rsidR="000C13A0" w:rsidRDefault="000C13A0" w:rsidP="00FF7524">
      <w:pPr>
        <w:pBdr>
          <w:top w:val="nil"/>
          <w:left w:val="nil"/>
          <w:bottom w:val="nil"/>
          <w:right w:val="nil"/>
          <w:between w:val="nil"/>
        </w:pBdr>
        <w:spacing w:line="276" w:lineRule="auto"/>
        <w:contextualSpacing/>
        <w:jc w:val="center"/>
        <w:rPr>
          <w:rFonts w:ascii="Rockwell" w:hAnsi="Rockwell" w:cs="Arial"/>
          <w:b/>
          <w:sz w:val="22"/>
          <w:szCs w:val="22"/>
        </w:rPr>
      </w:pPr>
    </w:p>
    <w:tbl>
      <w:tblPr>
        <w:tblW w:w="7820" w:type="dxa"/>
        <w:tblLook w:val="04A0" w:firstRow="1" w:lastRow="0" w:firstColumn="1" w:lastColumn="0" w:noHBand="0" w:noVBand="1"/>
      </w:tblPr>
      <w:tblGrid>
        <w:gridCol w:w="2780"/>
        <w:gridCol w:w="3780"/>
        <w:gridCol w:w="1285"/>
      </w:tblGrid>
      <w:tr w:rsidR="000C13A0" w:rsidRPr="000C13A0" w:rsidTr="000C13A0">
        <w:trPr>
          <w:trHeight w:val="300"/>
        </w:trPr>
        <w:tc>
          <w:tcPr>
            <w:tcW w:w="2780" w:type="dxa"/>
            <w:tcBorders>
              <w:top w:val="nil"/>
              <w:left w:val="nil"/>
              <w:bottom w:val="nil"/>
              <w:right w:val="nil"/>
            </w:tcBorders>
            <w:shd w:val="clear" w:color="auto" w:fill="auto"/>
            <w:noWrap/>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Big Woods Woodworking</w:t>
            </w:r>
          </w:p>
        </w:tc>
        <w:tc>
          <w:tcPr>
            <w:tcW w:w="3780" w:type="dxa"/>
            <w:tcBorders>
              <w:top w:val="nil"/>
              <w:left w:val="nil"/>
              <w:bottom w:val="nil"/>
              <w:right w:val="nil"/>
            </w:tcBorders>
            <w:shd w:val="clear" w:color="auto" w:fill="auto"/>
            <w:noWrap/>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Furniture Refinishing</w:t>
            </w:r>
          </w:p>
        </w:tc>
        <w:tc>
          <w:tcPr>
            <w:tcW w:w="1260" w:type="dxa"/>
            <w:tcBorders>
              <w:top w:val="nil"/>
              <w:left w:val="nil"/>
              <w:bottom w:val="nil"/>
              <w:right w:val="nil"/>
            </w:tcBorders>
            <w:shd w:val="clear" w:color="auto" w:fill="auto"/>
            <w:noWrap/>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$1,785.00</w:t>
            </w:r>
          </w:p>
        </w:tc>
      </w:tr>
      <w:tr w:rsidR="000C13A0" w:rsidRPr="000C13A0" w:rsidTr="000C13A0">
        <w:trPr>
          <w:trHeight w:val="300"/>
        </w:trPr>
        <w:tc>
          <w:tcPr>
            <w:tcW w:w="2780" w:type="dxa"/>
            <w:tcBorders>
              <w:top w:val="nil"/>
              <w:left w:val="nil"/>
              <w:bottom w:val="nil"/>
              <w:right w:val="nil"/>
            </w:tcBorders>
            <w:shd w:val="clear" w:color="auto" w:fill="auto"/>
            <w:noWrap/>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lastRenderedPageBreak/>
              <w:t>BP</w:t>
            </w:r>
          </w:p>
        </w:tc>
        <w:tc>
          <w:tcPr>
            <w:tcW w:w="3780" w:type="dxa"/>
            <w:tcBorders>
              <w:top w:val="nil"/>
              <w:left w:val="nil"/>
              <w:bottom w:val="nil"/>
              <w:right w:val="nil"/>
            </w:tcBorders>
            <w:shd w:val="clear" w:color="auto" w:fill="auto"/>
            <w:noWrap/>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Vehicle Fuel</w:t>
            </w:r>
          </w:p>
        </w:tc>
        <w:tc>
          <w:tcPr>
            <w:tcW w:w="1260" w:type="dxa"/>
            <w:tcBorders>
              <w:top w:val="nil"/>
              <w:left w:val="nil"/>
              <w:bottom w:val="nil"/>
              <w:right w:val="nil"/>
            </w:tcBorders>
            <w:shd w:val="clear" w:color="auto" w:fill="auto"/>
            <w:noWrap/>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$513.73</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Cassandra Stout</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HRA Reimbursement</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$218.66</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CDW</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Admin Software</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$4,083.84</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Center Point</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Large Print Books</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$243.30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Charter/Spectrum</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proofErr w:type="spellStart"/>
            <w:r w:rsidRPr="000C13A0">
              <w:rPr>
                <w:rFonts w:ascii="Calibri" w:hAnsi="Calibri" w:cs="Calibri"/>
                <w:color w:val="000000"/>
                <w:sz w:val="21"/>
                <w:szCs w:val="21"/>
              </w:rPr>
              <w:t>BookHives</w:t>
            </w:r>
            <w:proofErr w:type="spellEnd"/>
            <w:r w:rsidRPr="000C13A0">
              <w:rPr>
                <w:rFonts w:ascii="Calibri" w:hAnsi="Calibri" w:cs="Calibri"/>
                <w:color w:val="000000"/>
                <w:sz w:val="21"/>
                <w:szCs w:val="21"/>
              </w:rPr>
              <w:t xml:space="preserve"> Internet : Zane &amp; Clarksburg</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$172.62</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Chillicothe Fire &amp; Security</w:t>
            </w:r>
          </w:p>
        </w:tc>
        <w:tc>
          <w:tcPr>
            <w:tcW w:w="3780" w:type="dxa"/>
            <w:tcBorders>
              <w:top w:val="nil"/>
              <w:left w:val="nil"/>
              <w:bottom w:val="nil"/>
              <w:right w:val="nil"/>
            </w:tcBorders>
            <w:shd w:val="clear" w:color="auto" w:fill="auto"/>
            <w:noWrap/>
            <w:vAlign w:val="bottom"/>
            <w:hideMark/>
          </w:tcPr>
          <w:p w:rsidR="000C13A0" w:rsidRPr="000C13A0" w:rsidRDefault="00FA3B1A" w:rsidP="000C13A0">
            <w:pPr>
              <w:rPr>
                <w:rFonts w:ascii="Calibri" w:hAnsi="Calibri" w:cs="Calibri"/>
                <w:color w:val="000000"/>
                <w:sz w:val="21"/>
                <w:szCs w:val="21"/>
              </w:rPr>
            </w:pPr>
            <w:r w:rsidRPr="000C13A0">
              <w:rPr>
                <w:rFonts w:ascii="Calibri" w:hAnsi="Calibri" w:cs="Calibri"/>
                <w:color w:val="000000"/>
                <w:sz w:val="21"/>
                <w:szCs w:val="21"/>
              </w:rPr>
              <w:t>Extinguisher</w:t>
            </w:r>
            <w:r w:rsidR="000C13A0" w:rsidRPr="000C13A0">
              <w:rPr>
                <w:rFonts w:ascii="Calibri" w:hAnsi="Calibri" w:cs="Calibri"/>
                <w:color w:val="000000"/>
                <w:sz w:val="21"/>
                <w:szCs w:val="21"/>
              </w:rPr>
              <w:t xml:space="preserve"> Inspections</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$170.00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Laura Pinnix</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HRA Reimbursement</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$613.56</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Ohio Library Council</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Training &amp; Workshops</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$450.00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proofErr w:type="spellStart"/>
            <w:r w:rsidRPr="000C13A0">
              <w:rPr>
                <w:rFonts w:ascii="Calibri" w:hAnsi="Calibri" w:cs="Calibri"/>
                <w:color w:val="000000"/>
                <w:sz w:val="21"/>
                <w:szCs w:val="21"/>
              </w:rPr>
              <w:t>TechSoup</w:t>
            </w:r>
            <w:proofErr w:type="spellEnd"/>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 xml:space="preserve">Mobile Beacon </w:t>
            </w:r>
            <w:proofErr w:type="spellStart"/>
            <w:r w:rsidRPr="000C13A0">
              <w:rPr>
                <w:rFonts w:ascii="Calibri" w:hAnsi="Calibri" w:cs="Calibri"/>
                <w:color w:val="000000"/>
                <w:sz w:val="21"/>
                <w:szCs w:val="21"/>
              </w:rPr>
              <w:t>HotSpot</w:t>
            </w:r>
            <w:proofErr w:type="spellEnd"/>
            <w:r w:rsidRPr="000C13A0">
              <w:rPr>
                <w:rFonts w:ascii="Calibri" w:hAnsi="Calibri" w:cs="Calibri"/>
                <w:color w:val="000000"/>
                <w:sz w:val="21"/>
                <w:szCs w:val="21"/>
              </w:rPr>
              <w:t xml:space="preserve"> Svc</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$12,082.40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CRCPL</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Gross Payroll 09/29</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$80,723.27</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Internal Revenue Service</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Library's Share of Medicare 09/29 Payroll</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$1,165.19</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Anthem</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Library's Share of Medical Premium</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$30,000.09</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Amazon</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Programming Supplies, Books, Supplies</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$3,460.38</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AEP</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Main, Annex, N Side, R Dale Electric</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$4,322.00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 xml:space="preserve">Bainbridge </w:t>
            </w:r>
            <w:proofErr w:type="spellStart"/>
            <w:r w:rsidRPr="000C13A0">
              <w:rPr>
                <w:rFonts w:ascii="Calibri" w:hAnsi="Calibri" w:cs="Calibri"/>
                <w:color w:val="000000"/>
                <w:sz w:val="21"/>
                <w:szCs w:val="21"/>
              </w:rPr>
              <w:t>Comm</w:t>
            </w:r>
            <w:proofErr w:type="spellEnd"/>
            <w:r w:rsidRPr="000C13A0">
              <w:rPr>
                <w:rFonts w:ascii="Calibri" w:hAnsi="Calibri" w:cs="Calibri"/>
                <w:color w:val="000000"/>
                <w:sz w:val="21"/>
                <w:szCs w:val="21"/>
              </w:rPr>
              <w:t xml:space="preserve"> </w:t>
            </w:r>
            <w:proofErr w:type="spellStart"/>
            <w:r w:rsidRPr="000C13A0">
              <w:rPr>
                <w:rFonts w:ascii="Calibri" w:hAnsi="Calibri" w:cs="Calibri"/>
                <w:color w:val="000000"/>
                <w:sz w:val="21"/>
                <w:szCs w:val="21"/>
              </w:rPr>
              <w:t>Cntr</w:t>
            </w:r>
            <w:proofErr w:type="spellEnd"/>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Lease &amp; Electricity</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$1,364.99</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Bibliotheca</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Comics Plus Annual Subscription</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$2,665.00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Columbia Gas</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Main, Annex, N Side, Kingston Svc</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$961.60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Delta Dental</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Library's Share of Dental Premium</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$1,165.55</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proofErr w:type="spellStart"/>
            <w:r w:rsidRPr="000C13A0">
              <w:rPr>
                <w:rFonts w:ascii="Calibri" w:hAnsi="Calibri" w:cs="Calibri"/>
                <w:color w:val="000000"/>
                <w:sz w:val="21"/>
                <w:szCs w:val="21"/>
              </w:rPr>
              <w:t>Demco</w:t>
            </w:r>
            <w:proofErr w:type="spellEnd"/>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Supplies</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$280.05</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 xml:space="preserve">Gordon </w:t>
            </w:r>
            <w:proofErr w:type="spellStart"/>
            <w:r w:rsidRPr="000C13A0">
              <w:rPr>
                <w:rFonts w:ascii="Calibri" w:hAnsi="Calibri" w:cs="Calibri"/>
                <w:color w:val="000000"/>
                <w:sz w:val="21"/>
                <w:szCs w:val="21"/>
              </w:rPr>
              <w:t>Flesch</w:t>
            </w:r>
            <w:proofErr w:type="spellEnd"/>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Copier Use</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$431.03</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KNB Visa CC</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Supplies, Patron Snacks, Software</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$3,734.95</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Kandice Trainer</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Mileage 08/08 - 09/11</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$41.79</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Kimberly Baker</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HRA Reimbursement</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$480.26</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Kelsey Holmes</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HRA Reimbursement</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$379.77</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proofErr w:type="spellStart"/>
            <w:r w:rsidRPr="000C13A0">
              <w:rPr>
                <w:rFonts w:ascii="Calibri" w:hAnsi="Calibri" w:cs="Calibri"/>
                <w:color w:val="000000"/>
                <w:sz w:val="21"/>
                <w:szCs w:val="21"/>
              </w:rPr>
              <w:t>Kapco</w:t>
            </w:r>
            <w:proofErr w:type="spellEnd"/>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Supplies</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$308.72</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M &amp; M Fabrication</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Mowing/Trimming/Maintenance</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$2,625.00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NAACP</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Freedom Fund Banquet Ad</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$85.00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Ohio Library Council</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Convention Attendance - 6 Staff</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$1,110.00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Pike Natural Gas</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R Dale Svc</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$18.91</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Quill</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Supplies</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$465.66</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SEBO</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Group Term Life Insurance</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$228.15</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South Central Power</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Frankfort &amp; Kingston Svc</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$468.00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State Chemical</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Air Care Program</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$183.39</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Sports Plus</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Nametags &amp; Yard Sign</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$58.00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Village of Frankfort</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Water/Sewer Svc</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$30.00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VSP</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Library's Share of Vision Premium</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$578.85</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Water Express</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South Salem Water Cooler</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$9.95</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All State Termite &amp; Pest</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Bedbug Treatment</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$200.00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Astronomical League</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10,000 Solar Eclipse Glasses</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$3,600.00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Baker &amp; Taylor</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Books</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$20,654.24</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BJs Electric</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 xml:space="preserve">Adelphi Book Hive Electrical </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$4,014.00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Chillicothe Utilities</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Water/Sewer &amp; NS Trash</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$616.59</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Cengage</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Large Print Books</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$2,342.20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Charley's Flowers</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 xml:space="preserve">Flowers for </w:t>
            </w:r>
            <w:proofErr w:type="spellStart"/>
            <w:r w:rsidRPr="000C13A0">
              <w:rPr>
                <w:rFonts w:ascii="Calibri" w:hAnsi="Calibri" w:cs="Calibri"/>
                <w:color w:val="000000"/>
                <w:sz w:val="21"/>
                <w:szCs w:val="21"/>
              </w:rPr>
              <w:t>Bd</w:t>
            </w:r>
            <w:proofErr w:type="spellEnd"/>
            <w:r w:rsidRPr="000C13A0">
              <w:rPr>
                <w:rFonts w:ascii="Calibri" w:hAnsi="Calibri" w:cs="Calibri"/>
                <w:color w:val="000000"/>
                <w:sz w:val="21"/>
                <w:szCs w:val="21"/>
              </w:rPr>
              <w:t xml:space="preserve"> Member</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$60.95</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Davis Tire</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Dodge Van Oil Change &amp; New Tires</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$384.95</w:t>
            </w:r>
          </w:p>
        </w:tc>
      </w:tr>
      <w:tr w:rsidR="000C13A0" w:rsidRPr="000C13A0" w:rsidTr="000C13A0">
        <w:trPr>
          <w:trHeight w:val="300"/>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Findaway/</w:t>
            </w:r>
            <w:proofErr w:type="spellStart"/>
            <w:r w:rsidRPr="000C13A0">
              <w:rPr>
                <w:rFonts w:ascii="Calibri" w:hAnsi="Calibri" w:cs="Calibri"/>
                <w:color w:val="000000"/>
                <w:sz w:val="21"/>
                <w:szCs w:val="21"/>
              </w:rPr>
              <w:t>Playaway</w:t>
            </w:r>
            <w:proofErr w:type="spellEnd"/>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A/V</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$1,572.91</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Library Design</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Table Base for Refinished Table</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$429.00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 xml:space="preserve">Lowe's </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Maintenance Supplies</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$863.34</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lastRenderedPageBreak/>
              <w:t>Midwest Tape</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 xml:space="preserve">Hoopla Flex, Instant </w:t>
            </w:r>
            <w:proofErr w:type="spellStart"/>
            <w:r w:rsidRPr="000C13A0">
              <w:rPr>
                <w:rFonts w:ascii="Calibri" w:hAnsi="Calibri" w:cs="Calibri"/>
                <w:color w:val="000000"/>
                <w:sz w:val="21"/>
                <w:szCs w:val="21"/>
              </w:rPr>
              <w:t>Ebooks</w:t>
            </w:r>
            <w:proofErr w:type="spellEnd"/>
            <w:r w:rsidRPr="000C13A0">
              <w:rPr>
                <w:rFonts w:ascii="Calibri" w:hAnsi="Calibri" w:cs="Calibri"/>
                <w:color w:val="000000"/>
                <w:sz w:val="21"/>
                <w:szCs w:val="21"/>
              </w:rPr>
              <w:t xml:space="preserve"> &amp; A/V</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$20,758.59</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NEO-RLS</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Employee Seminar</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$40.00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Ross Co Water Co</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R Dale Svc</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$26.87</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Richmond Dale Sewer</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R Dale Sewage</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$17.30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State Electric</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Facilities Supplies (Data Outlets)</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$70.50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Village of Kingston</w:t>
            </w: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Water/Sewer</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$45.00</w:t>
            </w:r>
          </w:p>
        </w:tc>
      </w:tr>
      <w:tr w:rsidR="000C13A0" w:rsidRPr="000C13A0" w:rsidTr="000C13A0">
        <w:trPr>
          <w:trHeight w:val="285"/>
        </w:trPr>
        <w:tc>
          <w:tcPr>
            <w:tcW w:w="2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 xml:space="preserve">Wesley </w:t>
            </w:r>
            <w:proofErr w:type="spellStart"/>
            <w:r w:rsidRPr="000C13A0">
              <w:rPr>
                <w:rFonts w:ascii="Calibri" w:hAnsi="Calibri" w:cs="Calibri"/>
                <w:color w:val="000000"/>
                <w:sz w:val="21"/>
                <w:szCs w:val="21"/>
              </w:rPr>
              <w:t>Molebash</w:t>
            </w:r>
            <w:proofErr w:type="spellEnd"/>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rFonts w:ascii="Calibri" w:hAnsi="Calibri" w:cs="Calibri"/>
                <w:color w:val="000000"/>
                <w:sz w:val="21"/>
                <w:szCs w:val="21"/>
              </w:rPr>
            </w:pPr>
            <w:r w:rsidRPr="000C13A0">
              <w:rPr>
                <w:rFonts w:ascii="Calibri" w:hAnsi="Calibri" w:cs="Calibri"/>
                <w:color w:val="000000"/>
                <w:sz w:val="21"/>
                <w:szCs w:val="21"/>
              </w:rPr>
              <w:t>October 10th Presentation</w:t>
            </w:r>
          </w:p>
        </w:tc>
        <w:tc>
          <w:tcPr>
            <w:tcW w:w="126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r w:rsidRPr="000C13A0">
              <w:rPr>
                <w:rFonts w:ascii="Calibri" w:hAnsi="Calibri" w:cs="Calibri"/>
                <w:color w:val="000000"/>
                <w:sz w:val="21"/>
                <w:szCs w:val="21"/>
              </w:rPr>
              <w:t>$150.00</w:t>
            </w:r>
          </w:p>
        </w:tc>
      </w:tr>
      <w:tr w:rsidR="000C13A0" w:rsidRPr="000C13A0" w:rsidTr="000C13A0">
        <w:trPr>
          <w:trHeight w:val="480"/>
        </w:trPr>
        <w:tc>
          <w:tcPr>
            <w:tcW w:w="2780" w:type="dxa"/>
            <w:tcBorders>
              <w:top w:val="nil"/>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color w:val="000000"/>
                <w:sz w:val="21"/>
                <w:szCs w:val="21"/>
              </w:rPr>
            </w:pPr>
          </w:p>
        </w:tc>
        <w:tc>
          <w:tcPr>
            <w:tcW w:w="3780" w:type="dxa"/>
            <w:tcBorders>
              <w:top w:val="nil"/>
              <w:left w:val="nil"/>
              <w:bottom w:val="nil"/>
              <w:right w:val="nil"/>
            </w:tcBorders>
            <w:shd w:val="clear" w:color="auto" w:fill="auto"/>
            <w:noWrap/>
            <w:vAlign w:val="bottom"/>
            <w:hideMark/>
          </w:tcPr>
          <w:p w:rsidR="000C13A0" w:rsidRPr="000C13A0" w:rsidRDefault="000C13A0" w:rsidP="000C13A0">
            <w:pPr>
              <w:rPr>
                <w:sz w:val="20"/>
              </w:rPr>
            </w:pPr>
          </w:p>
        </w:tc>
        <w:tc>
          <w:tcPr>
            <w:tcW w:w="1260" w:type="dxa"/>
            <w:tcBorders>
              <w:top w:val="single" w:sz="4" w:space="0" w:color="auto"/>
              <w:left w:val="nil"/>
              <w:bottom w:val="nil"/>
              <w:right w:val="nil"/>
            </w:tcBorders>
            <w:shd w:val="clear" w:color="auto" w:fill="auto"/>
            <w:noWrap/>
            <w:vAlign w:val="bottom"/>
            <w:hideMark/>
          </w:tcPr>
          <w:p w:rsidR="000C13A0" w:rsidRPr="000C13A0" w:rsidRDefault="000C13A0" w:rsidP="000C13A0">
            <w:pPr>
              <w:jc w:val="right"/>
              <w:rPr>
                <w:rFonts w:ascii="Calibri" w:hAnsi="Calibri" w:cs="Calibri"/>
                <w:b/>
                <w:bCs/>
                <w:color w:val="000000"/>
                <w:sz w:val="21"/>
                <w:szCs w:val="21"/>
              </w:rPr>
            </w:pPr>
            <w:r w:rsidRPr="000C13A0">
              <w:rPr>
                <w:rFonts w:ascii="Calibri" w:hAnsi="Calibri" w:cs="Calibri"/>
                <w:b/>
                <w:bCs/>
                <w:color w:val="000000"/>
                <w:sz w:val="21"/>
                <w:szCs w:val="21"/>
              </w:rPr>
              <w:t>$213,525.10</w:t>
            </w:r>
          </w:p>
        </w:tc>
      </w:tr>
    </w:tbl>
    <w:p w:rsidR="008D1CA2" w:rsidRDefault="008D1CA2" w:rsidP="00522BEC">
      <w:pPr>
        <w:pBdr>
          <w:top w:val="nil"/>
          <w:left w:val="nil"/>
          <w:bottom w:val="nil"/>
          <w:right w:val="nil"/>
          <w:between w:val="nil"/>
        </w:pBdr>
        <w:spacing w:line="276" w:lineRule="auto"/>
        <w:contextualSpacing/>
        <w:rPr>
          <w:rFonts w:ascii="Rockwell" w:hAnsi="Rockwell" w:cs="Arial"/>
          <w:b/>
          <w:szCs w:val="24"/>
        </w:rPr>
      </w:pPr>
    </w:p>
    <w:p w:rsidR="00FA3B1A" w:rsidRDefault="00412E23" w:rsidP="00412E23">
      <w:pPr>
        <w:pBdr>
          <w:top w:val="nil"/>
          <w:left w:val="nil"/>
          <w:bottom w:val="nil"/>
          <w:right w:val="nil"/>
          <w:between w:val="nil"/>
        </w:pBdr>
        <w:spacing w:line="276" w:lineRule="auto"/>
        <w:contextualSpacing/>
        <w:rPr>
          <w:rFonts w:ascii="Rockwell" w:hAnsi="Rockwell" w:cs="Arial"/>
          <w:b/>
          <w:szCs w:val="24"/>
        </w:rPr>
      </w:pPr>
      <w:r>
        <w:rPr>
          <w:rFonts w:ascii="Rockwell" w:hAnsi="Rockwell" w:cs="Arial"/>
          <w:b/>
          <w:szCs w:val="24"/>
        </w:rPr>
        <w:t>Director’s Report</w:t>
      </w:r>
    </w:p>
    <w:p w:rsidR="00412E23" w:rsidRDefault="00412E23" w:rsidP="00412E23">
      <w:pPr>
        <w:pBdr>
          <w:top w:val="nil"/>
          <w:left w:val="nil"/>
          <w:bottom w:val="nil"/>
          <w:right w:val="nil"/>
          <w:between w:val="nil"/>
        </w:pBdr>
        <w:spacing w:line="276" w:lineRule="auto"/>
        <w:contextualSpacing/>
        <w:rPr>
          <w:rFonts w:ascii="Rockwell" w:hAnsi="Rockwell" w:cs="Arial"/>
          <w:szCs w:val="24"/>
        </w:rPr>
      </w:pPr>
      <w:r>
        <w:rPr>
          <w:rFonts w:ascii="Rockwell" w:hAnsi="Rockwell" w:cs="Arial"/>
          <w:b/>
          <w:szCs w:val="24"/>
        </w:rPr>
        <w:tab/>
      </w:r>
      <w:r>
        <w:rPr>
          <w:rFonts w:ascii="Rockwell" w:hAnsi="Rockwell" w:cs="Arial"/>
          <w:szCs w:val="24"/>
        </w:rPr>
        <w:t>We continue to build new community partnerships. The latest is a community collection shelf at Quinn Library on Ohio University Chillicothe’s campus</w:t>
      </w:r>
      <w:r w:rsidR="002539AA">
        <w:rPr>
          <w:rFonts w:ascii="Rockwell" w:hAnsi="Rockwell" w:cs="Arial"/>
          <w:szCs w:val="24"/>
        </w:rPr>
        <w:t>. We have high-demand items for</w:t>
      </w:r>
      <w:r>
        <w:rPr>
          <w:rFonts w:ascii="Rockwell" w:hAnsi="Rockwell" w:cs="Arial"/>
          <w:szCs w:val="24"/>
        </w:rPr>
        <w:t xml:space="preserve"> adult</w:t>
      </w:r>
      <w:r w:rsidR="002539AA">
        <w:rPr>
          <w:rFonts w:ascii="Rockwell" w:hAnsi="Rockwell" w:cs="Arial"/>
          <w:szCs w:val="24"/>
        </w:rPr>
        <w:t>s</w:t>
      </w:r>
      <w:r>
        <w:rPr>
          <w:rFonts w:ascii="Rockwell" w:hAnsi="Rockwell" w:cs="Arial"/>
          <w:szCs w:val="24"/>
        </w:rPr>
        <w:t>, teen</w:t>
      </w:r>
      <w:r w:rsidR="002539AA">
        <w:rPr>
          <w:rFonts w:ascii="Rockwell" w:hAnsi="Rockwell" w:cs="Arial"/>
          <w:szCs w:val="24"/>
        </w:rPr>
        <w:t>s, and children along with an iPad to check them out</w:t>
      </w:r>
      <w:r>
        <w:rPr>
          <w:rFonts w:ascii="Rockwell" w:hAnsi="Rockwell" w:cs="Arial"/>
          <w:szCs w:val="24"/>
        </w:rPr>
        <w:t>. It’s what we used to call a “lucky day” collection—bestsellers that can’t be reserved. If it’s on the shelf, you can borrow it. We’re still waiting signage and graphics before we start promoting it, but it will be maintained by the Outreach Department.</w:t>
      </w:r>
    </w:p>
    <w:p w:rsidR="00412E23" w:rsidRDefault="00412E23" w:rsidP="00412E23">
      <w:pPr>
        <w:pBdr>
          <w:top w:val="nil"/>
          <w:left w:val="nil"/>
          <w:bottom w:val="nil"/>
          <w:right w:val="nil"/>
          <w:between w:val="nil"/>
        </w:pBdr>
        <w:spacing w:line="276" w:lineRule="auto"/>
        <w:contextualSpacing/>
        <w:rPr>
          <w:rFonts w:ascii="Rockwell" w:hAnsi="Rockwell" w:cs="Arial"/>
          <w:szCs w:val="24"/>
        </w:rPr>
      </w:pPr>
      <w:r>
        <w:rPr>
          <w:rFonts w:ascii="Rockwell" w:hAnsi="Rockwell" w:cs="Arial"/>
          <w:szCs w:val="24"/>
        </w:rPr>
        <w:tab/>
        <w:t>On Wednesday, October 4, we had a small open house at the Richmond Dale library to celebrate 30 years. It was good to see the original staff and to talk community members. The Friends of the Library provided refreshments.</w:t>
      </w:r>
    </w:p>
    <w:p w:rsidR="00412E23" w:rsidRDefault="00412E23" w:rsidP="00412E23">
      <w:pPr>
        <w:pBdr>
          <w:top w:val="nil"/>
          <w:left w:val="nil"/>
          <w:bottom w:val="nil"/>
          <w:right w:val="nil"/>
          <w:between w:val="nil"/>
        </w:pBdr>
        <w:spacing w:line="276" w:lineRule="auto"/>
        <w:contextualSpacing/>
        <w:rPr>
          <w:rFonts w:ascii="Rockwell" w:hAnsi="Rockwell" w:cs="Arial"/>
          <w:szCs w:val="24"/>
        </w:rPr>
      </w:pPr>
      <w:r>
        <w:rPr>
          <w:rFonts w:ascii="Rockwell" w:hAnsi="Rockwell" w:cs="Arial"/>
          <w:szCs w:val="24"/>
        </w:rPr>
        <w:tab/>
        <w:t>As in past Octobers, the staff are hard at work on performance appraisals. We’re also gearing up for the 2024 budget planning.</w:t>
      </w:r>
    </w:p>
    <w:p w:rsidR="00412E23" w:rsidRDefault="00412E23" w:rsidP="00412E23">
      <w:pPr>
        <w:pBdr>
          <w:top w:val="nil"/>
          <w:left w:val="nil"/>
          <w:bottom w:val="nil"/>
          <w:right w:val="nil"/>
          <w:between w:val="nil"/>
        </w:pBdr>
        <w:spacing w:line="276" w:lineRule="auto"/>
        <w:contextualSpacing/>
        <w:rPr>
          <w:rFonts w:ascii="Rockwell" w:hAnsi="Rockwell" w:cs="Arial"/>
          <w:szCs w:val="24"/>
        </w:rPr>
      </w:pPr>
      <w:r>
        <w:rPr>
          <w:rFonts w:ascii="Rockwell" w:hAnsi="Rockwell" w:cs="Arial"/>
          <w:szCs w:val="24"/>
        </w:rPr>
        <w:tab/>
        <w:t>Erin, Jenn, and I (with input from Courtney) have meet with staff from the State Library of Ohio to begin drafting the questionnaire for our upcoming strategic plan. We’ll have more details soon. Our goal is to have the plan completed and passed within the first quarter of next year.</w:t>
      </w:r>
    </w:p>
    <w:p w:rsidR="00AE190B" w:rsidRDefault="00AE190B" w:rsidP="00412E23">
      <w:pPr>
        <w:pBdr>
          <w:top w:val="nil"/>
          <w:left w:val="nil"/>
          <w:bottom w:val="nil"/>
          <w:right w:val="nil"/>
          <w:between w:val="nil"/>
        </w:pBdr>
        <w:spacing w:line="276" w:lineRule="auto"/>
        <w:contextualSpacing/>
        <w:rPr>
          <w:rFonts w:ascii="Rockwell" w:hAnsi="Rockwell" w:cs="Arial"/>
          <w:szCs w:val="24"/>
        </w:rPr>
      </w:pPr>
      <w:r>
        <w:rPr>
          <w:rFonts w:ascii="Rockwell" w:hAnsi="Rockwell" w:cs="Arial"/>
          <w:szCs w:val="24"/>
        </w:rPr>
        <w:tab/>
        <w:t xml:space="preserve">The Harm Reduction Vending machines are close to be installed. Site prep is nearly done. These are the machines that are being monitored and stocked by the Hope Partnership and paid for with a grant from </w:t>
      </w:r>
      <w:proofErr w:type="spellStart"/>
      <w:r>
        <w:rPr>
          <w:rFonts w:ascii="Rockwell" w:hAnsi="Rockwell" w:cs="Arial"/>
          <w:szCs w:val="24"/>
        </w:rPr>
        <w:t>HEALing</w:t>
      </w:r>
      <w:proofErr w:type="spellEnd"/>
      <w:r>
        <w:rPr>
          <w:rFonts w:ascii="Rockwell" w:hAnsi="Rockwell" w:cs="Arial"/>
          <w:szCs w:val="24"/>
        </w:rPr>
        <w:t xml:space="preserve"> Communities at Ohio State. The library is simply making space available for the devices at the Annex, </w:t>
      </w:r>
      <w:r>
        <w:rPr>
          <w:rFonts w:ascii="Rockwell" w:hAnsi="Rockwell" w:cs="Arial"/>
          <w:szCs w:val="24"/>
        </w:rPr>
        <w:lastRenderedPageBreak/>
        <w:t>Northside, Frankfort, Richmond Dale, and Kingston. There will also be one in Bainbridge at the community center. Library funds are not being used for the machines.</w:t>
      </w:r>
    </w:p>
    <w:p w:rsidR="003B305C" w:rsidRPr="00AE190B" w:rsidRDefault="00AE190B" w:rsidP="00AE190B">
      <w:pPr>
        <w:pBdr>
          <w:top w:val="nil"/>
          <w:left w:val="nil"/>
          <w:bottom w:val="nil"/>
          <w:right w:val="nil"/>
          <w:between w:val="nil"/>
        </w:pBdr>
        <w:spacing w:line="276" w:lineRule="auto"/>
        <w:contextualSpacing/>
        <w:rPr>
          <w:rFonts w:ascii="Rockwell" w:hAnsi="Rockwell" w:cs="Arial"/>
          <w:szCs w:val="24"/>
        </w:rPr>
      </w:pPr>
      <w:r>
        <w:rPr>
          <w:rFonts w:ascii="Rockwell" w:hAnsi="Rockwell" w:cs="Arial"/>
          <w:szCs w:val="24"/>
        </w:rPr>
        <w:tab/>
        <w:t xml:space="preserve">Site work has started on the new book locker locations in Adelphi and </w:t>
      </w:r>
      <w:proofErr w:type="spellStart"/>
      <w:r>
        <w:rPr>
          <w:rFonts w:ascii="Rockwell" w:hAnsi="Rockwell" w:cs="Arial"/>
          <w:szCs w:val="24"/>
        </w:rPr>
        <w:t>Massieville</w:t>
      </w:r>
      <w:proofErr w:type="spellEnd"/>
      <w:r>
        <w:rPr>
          <w:rFonts w:ascii="Rockwell" w:hAnsi="Rockwell" w:cs="Arial"/>
          <w:szCs w:val="24"/>
        </w:rPr>
        <w:t>. The lockers have not been delivered yet, but we’re hopeful to have everything ready before year’s end.</w:t>
      </w:r>
    </w:p>
    <w:p w:rsidR="003B305C" w:rsidRDefault="003B305C" w:rsidP="005474B5">
      <w:pPr>
        <w:rPr>
          <w:rFonts w:ascii="Rockwell" w:hAnsi="Rockwell" w:cs="Arial"/>
          <w:szCs w:val="24"/>
        </w:rPr>
      </w:pPr>
    </w:p>
    <w:p w:rsidR="003B305C" w:rsidRPr="003B7056" w:rsidRDefault="003B305C" w:rsidP="003B305C">
      <w:pPr>
        <w:pStyle w:val="ListParagraph"/>
        <w:ind w:left="0"/>
        <w:rPr>
          <w:rFonts w:ascii="Rockwell" w:hAnsi="Rockwell" w:cs="Cambria"/>
          <w:b/>
          <w:sz w:val="24"/>
          <w:szCs w:val="24"/>
        </w:rPr>
      </w:pPr>
      <w:r w:rsidRPr="003B7056">
        <w:rPr>
          <w:rFonts w:ascii="Rockwell" w:hAnsi="Rockwell" w:cs="Cambria"/>
          <w:b/>
          <w:sz w:val="24"/>
          <w:szCs w:val="24"/>
        </w:rPr>
        <w:t xml:space="preserve">Quotes for snow removal </w:t>
      </w:r>
      <w:r>
        <w:rPr>
          <w:rFonts w:ascii="Rockwell" w:hAnsi="Rockwell" w:cs="Cambria"/>
          <w:b/>
          <w:sz w:val="24"/>
          <w:szCs w:val="24"/>
        </w:rPr>
        <w:t>for 2023/2024 season</w:t>
      </w:r>
    </w:p>
    <w:p w:rsidR="003B305C" w:rsidRPr="00C2661B" w:rsidRDefault="003B305C" w:rsidP="003B305C">
      <w:pPr>
        <w:pStyle w:val="ListParagraph"/>
        <w:ind w:left="0"/>
        <w:rPr>
          <w:rFonts w:ascii="Rockwell" w:hAnsi="Rockwell" w:cs="Cambria"/>
          <w:sz w:val="24"/>
          <w:szCs w:val="24"/>
        </w:rPr>
      </w:pPr>
      <w:r>
        <w:rPr>
          <w:rFonts w:ascii="Rockwell" w:hAnsi="Rockwell" w:cs="Cambria"/>
          <w:sz w:val="24"/>
          <w:szCs w:val="24"/>
        </w:rPr>
        <w:t xml:space="preserve">We posted publicly on our website and Scott reached out directly to several companies in the area to solicit quotes. We received two complete quotes (from LMG and M &amp; M) and one incomplete quote. </w:t>
      </w:r>
      <w:r w:rsidRPr="00C2661B">
        <w:rPr>
          <w:rFonts w:ascii="Rockwell" w:hAnsi="Rockwell" w:cs="Cambria"/>
          <w:sz w:val="24"/>
          <w:szCs w:val="24"/>
        </w:rPr>
        <w:t>M&amp;M has been our snow removal company for several years</w:t>
      </w:r>
      <w:r>
        <w:rPr>
          <w:rFonts w:ascii="Rockwell" w:hAnsi="Rockwell" w:cs="Cambria"/>
          <w:sz w:val="24"/>
          <w:szCs w:val="24"/>
        </w:rPr>
        <w:t xml:space="preserve"> and is our recommendation again; we have been satisfied with their work and their rates are competitive:</w:t>
      </w:r>
    </w:p>
    <w:p w:rsidR="003B305C" w:rsidRPr="00C2661B" w:rsidRDefault="003B305C" w:rsidP="003B305C">
      <w:pPr>
        <w:pStyle w:val="ListParagraph"/>
        <w:ind w:left="1440"/>
        <w:rPr>
          <w:rFonts w:ascii="Rockwell" w:hAnsi="Rockwell" w:cs="Cambria"/>
          <w:sz w:val="24"/>
          <w:szCs w:val="24"/>
        </w:rPr>
      </w:pPr>
      <w:r w:rsidRPr="00C2661B">
        <w:rPr>
          <w:rFonts w:ascii="Rockwell" w:hAnsi="Rockwell" w:cs="Cambria"/>
          <w:sz w:val="24"/>
          <w:szCs w:val="24"/>
        </w:rPr>
        <w:tab/>
        <w:t>Labor:  $60/hour</w:t>
      </w:r>
    </w:p>
    <w:p w:rsidR="003B305C" w:rsidRPr="00C2661B" w:rsidRDefault="003B305C" w:rsidP="003B305C">
      <w:pPr>
        <w:pStyle w:val="ListParagraph"/>
        <w:ind w:left="1440"/>
        <w:rPr>
          <w:rFonts w:ascii="Rockwell" w:hAnsi="Rockwell" w:cs="Cambria"/>
          <w:sz w:val="24"/>
          <w:szCs w:val="24"/>
        </w:rPr>
      </w:pPr>
      <w:r w:rsidRPr="00C2661B">
        <w:rPr>
          <w:rFonts w:ascii="Rockwell" w:hAnsi="Rockwell" w:cs="Cambria"/>
          <w:sz w:val="24"/>
          <w:szCs w:val="24"/>
        </w:rPr>
        <w:tab/>
        <w:t>Ice melt:  $19.00/50lb bag</w:t>
      </w:r>
    </w:p>
    <w:p w:rsidR="003B305C" w:rsidRPr="00C2661B" w:rsidRDefault="003B305C" w:rsidP="003B305C">
      <w:pPr>
        <w:pStyle w:val="ListParagraph"/>
        <w:ind w:left="1440"/>
        <w:rPr>
          <w:rFonts w:ascii="Rockwell" w:hAnsi="Rockwell" w:cs="Cambria"/>
          <w:sz w:val="24"/>
          <w:szCs w:val="24"/>
        </w:rPr>
      </w:pPr>
      <w:r w:rsidRPr="00C2661B">
        <w:rPr>
          <w:rFonts w:ascii="Rockwell" w:hAnsi="Rockwell" w:cs="Cambria"/>
          <w:sz w:val="24"/>
          <w:szCs w:val="24"/>
        </w:rPr>
        <w:tab/>
        <w:t xml:space="preserve">Truck </w:t>
      </w:r>
      <w:r>
        <w:rPr>
          <w:rFonts w:ascii="Rockwell" w:hAnsi="Rockwell" w:cs="Cambria"/>
          <w:sz w:val="24"/>
          <w:szCs w:val="24"/>
        </w:rPr>
        <w:t>and plow with salt spreader:  $9</w:t>
      </w:r>
      <w:r w:rsidRPr="00C2661B">
        <w:rPr>
          <w:rFonts w:ascii="Rockwell" w:hAnsi="Rockwell" w:cs="Cambria"/>
          <w:sz w:val="24"/>
          <w:szCs w:val="24"/>
        </w:rPr>
        <w:t>5/hour</w:t>
      </w:r>
    </w:p>
    <w:p w:rsidR="003B305C" w:rsidRDefault="003B305C" w:rsidP="003B305C">
      <w:pPr>
        <w:pStyle w:val="ListParagraph"/>
        <w:ind w:left="1440"/>
        <w:rPr>
          <w:rFonts w:ascii="Rockwell" w:hAnsi="Rockwell" w:cs="Cambria"/>
          <w:sz w:val="24"/>
          <w:szCs w:val="24"/>
        </w:rPr>
      </w:pPr>
      <w:r>
        <w:rPr>
          <w:rFonts w:ascii="Rockwell" w:hAnsi="Rockwell" w:cs="Cambria"/>
          <w:sz w:val="24"/>
          <w:szCs w:val="24"/>
        </w:rPr>
        <w:tab/>
        <w:t>Skid loader with box blade:  $9</w:t>
      </w:r>
      <w:r w:rsidRPr="00C2661B">
        <w:rPr>
          <w:rFonts w:ascii="Rockwell" w:hAnsi="Rockwell" w:cs="Cambria"/>
          <w:sz w:val="24"/>
          <w:szCs w:val="24"/>
        </w:rPr>
        <w:t>5/hour</w:t>
      </w:r>
    </w:p>
    <w:p w:rsidR="003B305C" w:rsidRPr="00C2661B" w:rsidRDefault="003B305C" w:rsidP="003B305C">
      <w:pPr>
        <w:pStyle w:val="ListParagraph"/>
        <w:ind w:left="1440"/>
        <w:rPr>
          <w:rFonts w:ascii="Rockwell" w:hAnsi="Rockwell" w:cs="Cambria"/>
          <w:sz w:val="24"/>
          <w:szCs w:val="24"/>
        </w:rPr>
      </w:pPr>
    </w:p>
    <w:p w:rsidR="003B305C" w:rsidRDefault="003B305C" w:rsidP="003B305C">
      <w:pPr>
        <w:tabs>
          <w:tab w:val="left" w:pos="7110"/>
          <w:tab w:val="left" w:pos="8460"/>
        </w:tabs>
        <w:rPr>
          <w:rFonts w:ascii="Rockwell" w:hAnsi="Rockwell" w:cs="Arial"/>
          <w:szCs w:val="24"/>
        </w:rPr>
      </w:pPr>
      <w:r>
        <w:rPr>
          <w:rFonts w:ascii="Rockwell" w:hAnsi="Rockwell" w:cs="Arial"/>
          <w:szCs w:val="24"/>
        </w:rPr>
        <w:t xml:space="preserve">      </w:t>
      </w:r>
      <w:r>
        <w:rPr>
          <w:rFonts w:ascii="Rockwell" w:hAnsi="Rockwell" w:cs="Arial"/>
          <w:szCs w:val="24"/>
        </w:rPr>
        <w:tab/>
        <w:t xml:space="preserve">             Gen. Fin. “B”</w:t>
      </w:r>
    </w:p>
    <w:p w:rsidR="003B305C" w:rsidRPr="007A2CDA" w:rsidRDefault="003B305C" w:rsidP="003B305C">
      <w:pPr>
        <w:pStyle w:val="ListParagraph"/>
        <w:spacing w:line="240" w:lineRule="auto"/>
        <w:ind w:left="0"/>
        <w:rPr>
          <w:rFonts w:ascii="Rockwell" w:hAnsi="Rockwell" w:cs="Cambria"/>
          <w:sz w:val="24"/>
          <w:szCs w:val="24"/>
        </w:rPr>
      </w:pPr>
      <w:r w:rsidRPr="00881366">
        <w:rPr>
          <w:rFonts w:ascii="Rockwell" w:hAnsi="Rockwell"/>
          <w:sz w:val="24"/>
          <w:szCs w:val="24"/>
        </w:rPr>
        <w:tab/>
      </w:r>
      <w:r w:rsidRPr="00881366">
        <w:rPr>
          <w:rFonts w:ascii="Rockwell" w:hAnsi="Rockwell"/>
          <w:sz w:val="24"/>
          <w:szCs w:val="24"/>
        </w:rPr>
        <w:tab/>
      </w:r>
      <w:r w:rsidRPr="00881366">
        <w:rPr>
          <w:rFonts w:ascii="Rockwell" w:hAnsi="Rockwell"/>
          <w:sz w:val="24"/>
          <w:szCs w:val="24"/>
        </w:rPr>
        <w:tab/>
      </w:r>
      <w:r w:rsidRPr="00881366">
        <w:rPr>
          <w:rFonts w:ascii="Rockwell" w:hAnsi="Rockwell"/>
          <w:sz w:val="24"/>
          <w:szCs w:val="24"/>
        </w:rPr>
        <w:tab/>
      </w:r>
      <w:r w:rsidRPr="00881366">
        <w:rPr>
          <w:rFonts w:ascii="Rockwell" w:hAnsi="Rockwell"/>
          <w:sz w:val="24"/>
          <w:szCs w:val="24"/>
        </w:rPr>
        <w:tab/>
      </w:r>
      <w:r w:rsidRPr="00881366">
        <w:rPr>
          <w:rFonts w:ascii="Rockwell" w:hAnsi="Rockwell"/>
          <w:sz w:val="24"/>
          <w:szCs w:val="24"/>
        </w:rPr>
        <w:tab/>
      </w:r>
      <w:r w:rsidRPr="00881366">
        <w:rPr>
          <w:rFonts w:ascii="Rockwell" w:hAnsi="Rockwell"/>
          <w:sz w:val="24"/>
          <w:szCs w:val="24"/>
        </w:rPr>
        <w:tab/>
      </w:r>
      <w:r w:rsidRPr="00881366">
        <w:rPr>
          <w:rFonts w:ascii="Rockwell" w:hAnsi="Rockwell"/>
          <w:sz w:val="24"/>
          <w:szCs w:val="24"/>
        </w:rPr>
        <w:tab/>
      </w:r>
      <w:r w:rsidRPr="00881366">
        <w:rPr>
          <w:rFonts w:ascii="Rockwell" w:hAnsi="Rockwell"/>
          <w:sz w:val="24"/>
          <w:szCs w:val="24"/>
        </w:rPr>
        <w:tab/>
      </w:r>
      <w:r w:rsidRPr="00881366">
        <w:rPr>
          <w:rFonts w:ascii="Rockwell" w:hAnsi="Rockwell"/>
          <w:sz w:val="24"/>
          <w:szCs w:val="24"/>
        </w:rPr>
        <w:tab/>
      </w:r>
      <w:r w:rsidRPr="00881366">
        <w:rPr>
          <w:rFonts w:ascii="Rockwell" w:hAnsi="Rockwell"/>
          <w:sz w:val="24"/>
          <w:szCs w:val="24"/>
        </w:rPr>
        <w:tab/>
        <w:t xml:space="preserve">Resolution </w:t>
      </w:r>
      <w:r>
        <w:rPr>
          <w:rFonts w:ascii="Rockwell" w:hAnsi="Rockwell"/>
          <w:sz w:val="24"/>
          <w:szCs w:val="24"/>
        </w:rPr>
        <w:t xml:space="preserve">  -23</w:t>
      </w:r>
    </w:p>
    <w:p w:rsidR="003B305C" w:rsidRPr="003B7056" w:rsidRDefault="003B305C" w:rsidP="003B305C">
      <w:pPr>
        <w:pStyle w:val="ListParagraph"/>
        <w:ind w:left="0"/>
        <w:rPr>
          <w:rFonts w:ascii="Rockwell" w:hAnsi="Rockwell" w:cs="Cambria"/>
          <w:b/>
          <w:sz w:val="24"/>
          <w:szCs w:val="24"/>
          <w:u w:val="single"/>
        </w:rPr>
      </w:pPr>
      <w:r w:rsidRPr="003B7056">
        <w:rPr>
          <w:rFonts w:ascii="Rockwell" w:hAnsi="Rockwell" w:cs="Cambria"/>
          <w:b/>
          <w:sz w:val="24"/>
          <w:szCs w:val="24"/>
          <w:u w:val="single"/>
        </w:rPr>
        <w:t>Quotes for snow removal</w:t>
      </w:r>
      <w:r>
        <w:rPr>
          <w:rFonts w:ascii="Rockwell" w:hAnsi="Rockwell" w:cs="Cambria"/>
          <w:b/>
          <w:sz w:val="24"/>
          <w:szCs w:val="24"/>
          <w:u w:val="single"/>
        </w:rPr>
        <w:t xml:space="preserve"> for Main, Northside, Kingston, Frankfort, and Richmond Dale</w:t>
      </w:r>
    </w:p>
    <w:p w:rsidR="003B305C" w:rsidRPr="003B7056" w:rsidRDefault="003B305C" w:rsidP="003B305C">
      <w:pPr>
        <w:tabs>
          <w:tab w:val="left" w:pos="7110"/>
          <w:tab w:val="left" w:pos="8460"/>
        </w:tabs>
        <w:rPr>
          <w:rFonts w:ascii="Rockwell" w:hAnsi="Rockwell" w:cs="Arial"/>
          <w:sz w:val="23"/>
          <w:szCs w:val="23"/>
        </w:rPr>
      </w:pPr>
      <w:r>
        <w:rPr>
          <w:rFonts w:ascii="Rockwell" w:hAnsi="Rockwell" w:cs="Arial"/>
          <w:sz w:val="23"/>
          <w:szCs w:val="23"/>
        </w:rPr>
        <w:t>_________</w:t>
      </w:r>
      <w:r>
        <w:rPr>
          <w:rFonts w:ascii="Rockwell" w:hAnsi="Rockwell" w:cs="Arial"/>
          <w:szCs w:val="24"/>
        </w:rPr>
        <w:t xml:space="preserve"> moved and </w:t>
      </w:r>
      <w:r>
        <w:rPr>
          <w:rFonts w:ascii="Rockwell" w:hAnsi="Rockwell" w:cs="Arial"/>
          <w:sz w:val="22"/>
          <w:szCs w:val="22"/>
        </w:rPr>
        <w:t>________</w:t>
      </w:r>
      <w:r>
        <w:rPr>
          <w:rFonts w:ascii="Rockwell" w:hAnsi="Rockwell" w:cs="Arial"/>
          <w:szCs w:val="24"/>
        </w:rPr>
        <w:t xml:space="preserve"> </w:t>
      </w:r>
      <w:r w:rsidRPr="00BE61B5">
        <w:rPr>
          <w:rFonts w:ascii="Rockwell" w:hAnsi="Rockwell" w:cs="Arial"/>
          <w:szCs w:val="24"/>
        </w:rPr>
        <w:t>seconded the adoption of the following resolution.</w:t>
      </w:r>
    </w:p>
    <w:p w:rsidR="003B305C" w:rsidRPr="00602909" w:rsidRDefault="003B305C" w:rsidP="003B305C">
      <w:pPr>
        <w:tabs>
          <w:tab w:val="left" w:pos="7110"/>
          <w:tab w:val="left" w:pos="8460"/>
        </w:tabs>
        <w:rPr>
          <w:rFonts w:ascii="Rockwell" w:hAnsi="Rockwell" w:cs="Arial"/>
          <w:szCs w:val="24"/>
        </w:rPr>
      </w:pPr>
      <w:r w:rsidRPr="00602909">
        <w:rPr>
          <w:rFonts w:ascii="Rockwell" w:hAnsi="Rockwell" w:cs="Arial"/>
          <w:szCs w:val="24"/>
          <w:u w:val="single"/>
        </w:rPr>
        <w:t>That</w:t>
      </w:r>
      <w:r w:rsidRPr="00602909">
        <w:rPr>
          <w:rFonts w:ascii="Rockwell" w:hAnsi="Rockwell" w:cs="Arial"/>
          <w:szCs w:val="24"/>
        </w:rPr>
        <w:t xml:space="preserve"> the library cont</w:t>
      </w:r>
      <w:r>
        <w:rPr>
          <w:rFonts w:ascii="Rockwell" w:hAnsi="Rockwell" w:cs="Arial"/>
          <w:szCs w:val="24"/>
        </w:rPr>
        <w:t>r</w:t>
      </w:r>
      <w:r w:rsidRPr="00602909">
        <w:rPr>
          <w:rFonts w:ascii="Rockwell" w:hAnsi="Rockwell" w:cs="Arial"/>
          <w:szCs w:val="24"/>
        </w:rPr>
        <w:t xml:space="preserve">act with M &amp; M </w:t>
      </w:r>
      <w:r>
        <w:rPr>
          <w:rFonts w:ascii="Rockwell" w:hAnsi="Rockwell" w:cs="Arial"/>
          <w:szCs w:val="24"/>
        </w:rPr>
        <w:t>Fabrication for snow removal for the 2023/2024 winter season.</w:t>
      </w:r>
    </w:p>
    <w:p w:rsidR="003B305C" w:rsidRDefault="003B305C" w:rsidP="003B305C">
      <w:pPr>
        <w:pStyle w:val="ListParagraph"/>
        <w:ind w:left="0"/>
        <w:rPr>
          <w:rFonts w:ascii="Rockwell" w:hAnsi="Rockwell"/>
          <w:sz w:val="24"/>
          <w:szCs w:val="24"/>
        </w:rPr>
      </w:pPr>
    </w:p>
    <w:p w:rsidR="003B305C" w:rsidRDefault="003B305C" w:rsidP="003B305C">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3B305C" w:rsidRDefault="003B305C" w:rsidP="003B305C">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        L. Graves                         S. Congrove</w:t>
      </w:r>
    </w:p>
    <w:p w:rsidR="003B305C" w:rsidRDefault="003B305C" w:rsidP="003B305C">
      <w:pPr>
        <w:tabs>
          <w:tab w:val="left" w:pos="7110"/>
          <w:tab w:val="left" w:pos="8640"/>
        </w:tabs>
        <w:rPr>
          <w:rFonts w:ascii="Rockwell" w:hAnsi="Rockwell" w:cs="Arial"/>
          <w:szCs w:val="24"/>
        </w:rPr>
      </w:pPr>
      <w:r>
        <w:rPr>
          <w:rFonts w:ascii="Rockwell" w:hAnsi="Rockwell" w:cs="Arial"/>
          <w:szCs w:val="24"/>
        </w:rPr>
        <w:t xml:space="preserve">R. </w:t>
      </w:r>
      <w:proofErr w:type="spellStart"/>
      <w:r>
        <w:rPr>
          <w:rFonts w:ascii="Rockwell" w:hAnsi="Rockwell" w:cs="Arial"/>
          <w:szCs w:val="24"/>
        </w:rPr>
        <w:t>Augg</w:t>
      </w:r>
      <w:proofErr w:type="spellEnd"/>
      <w:r>
        <w:rPr>
          <w:rFonts w:ascii="Rockwell" w:hAnsi="Rockwell" w:cs="Arial"/>
          <w:szCs w:val="24"/>
        </w:rPr>
        <w:t xml:space="preserve">                R. Simmons-Jones   </w:t>
      </w:r>
    </w:p>
    <w:p w:rsidR="003B305C" w:rsidRDefault="003B305C" w:rsidP="003B305C">
      <w:pPr>
        <w:tabs>
          <w:tab w:val="left" w:pos="1440"/>
          <w:tab w:val="left" w:pos="3600"/>
          <w:tab w:val="left" w:pos="5760"/>
          <w:tab w:val="left" w:pos="7110"/>
          <w:tab w:val="left" w:pos="8640"/>
        </w:tabs>
        <w:rPr>
          <w:rFonts w:ascii="Rockwell" w:hAnsi="Rockwell" w:cs="Arial"/>
          <w:szCs w:val="24"/>
        </w:rPr>
      </w:pPr>
      <w:r>
        <w:rPr>
          <w:rFonts w:ascii="Rockwell" w:hAnsi="Rockwell" w:cs="Arial"/>
          <w:szCs w:val="24"/>
        </w:rPr>
        <w:t xml:space="preserve">    </w:t>
      </w:r>
    </w:p>
    <w:p w:rsidR="001A4A84" w:rsidRDefault="005474B5" w:rsidP="005474B5">
      <w:pPr>
        <w:rPr>
          <w:rFonts w:ascii="Rockwell" w:hAnsi="Rockwell"/>
        </w:rPr>
      </w:pPr>
      <w:r w:rsidRPr="000E37E5">
        <w:rPr>
          <w:rFonts w:ascii="Rockwell" w:hAnsi="Rockwell" w:cs="Arial"/>
          <w:szCs w:val="24"/>
        </w:rPr>
        <w:tab/>
      </w:r>
      <w:r w:rsidRPr="000E37E5">
        <w:rPr>
          <w:rFonts w:ascii="Rockwell" w:hAnsi="Rockwell" w:cs="Arial"/>
          <w:szCs w:val="24"/>
        </w:rPr>
        <w:tab/>
      </w:r>
      <w:r>
        <w:rPr>
          <w:rFonts w:ascii="Rockwell" w:hAnsi="Rockwell" w:cs="Arial"/>
          <w:szCs w:val="24"/>
        </w:rPr>
        <w:tab/>
      </w:r>
    </w:p>
    <w:p w:rsidR="00412E23" w:rsidRDefault="00412E23" w:rsidP="00412E23">
      <w:pPr>
        <w:rPr>
          <w:rFonts w:ascii="Rockwell" w:hAnsi="Rockwell"/>
          <w:b/>
        </w:rPr>
      </w:pPr>
      <w:r>
        <w:rPr>
          <w:rFonts w:ascii="Rockwell" w:hAnsi="Rockwell"/>
          <w:b/>
        </w:rPr>
        <w:t>Staffing Changes</w:t>
      </w:r>
    </w:p>
    <w:p w:rsidR="00AE190B" w:rsidRDefault="00412E23" w:rsidP="00412E23">
      <w:pPr>
        <w:rPr>
          <w:rFonts w:ascii="Rockwell" w:hAnsi="Rockwell" w:cs="Arial"/>
          <w:szCs w:val="24"/>
        </w:rPr>
      </w:pPr>
      <w:r>
        <w:rPr>
          <w:rFonts w:ascii="Rockwell" w:hAnsi="Rockwell"/>
        </w:rPr>
        <w:tab/>
        <w:t xml:space="preserve">There has been some internal staffing moves. When Melissa left last month to take a new position in Columbus City Schools, we interviewed candidates for a Youth Services Assistant. We hired internally:  Kandice </w:t>
      </w:r>
      <w:r w:rsidR="00CC6DC9">
        <w:rPr>
          <w:rFonts w:ascii="Rockwell" w:hAnsi="Rockwell"/>
        </w:rPr>
        <w:t>Trainer took the position. It was a lateral move for Kandice, but that opened up the Programming Assistant position. After more internal interviews, Jenn Coffill</w:t>
      </w:r>
      <w:r w:rsidR="00AE190B">
        <w:rPr>
          <w:rFonts w:ascii="Rockwell" w:hAnsi="Rockwell"/>
        </w:rPr>
        <w:t xml:space="preserve"> from Mt. Logan </w:t>
      </w:r>
      <w:r w:rsidR="00CC6DC9">
        <w:rPr>
          <w:rFonts w:ascii="Rockwell" w:hAnsi="Rockwell"/>
        </w:rPr>
        <w:t>filled that role. Ashley Robinson, who had been at Huntington, but lately at M</w:t>
      </w:r>
      <w:r w:rsidR="00AE190B">
        <w:rPr>
          <w:rFonts w:ascii="Rockwell" w:hAnsi="Rockwell"/>
        </w:rPr>
        <w:t>ain, has moved into the open Mt. Logan position. As a result, on Thursday, October 5, we interviewed five candidates for the open part-time clerk opening at Main.</w:t>
      </w:r>
      <w:r w:rsidR="005474B5">
        <w:rPr>
          <w:rFonts w:ascii="Rockwell" w:hAnsi="Rockwell" w:cs="Arial"/>
          <w:szCs w:val="24"/>
        </w:rPr>
        <w:t xml:space="preserve">   </w:t>
      </w:r>
    </w:p>
    <w:p w:rsidR="00AE190B" w:rsidRDefault="00AE190B" w:rsidP="00412E23">
      <w:pPr>
        <w:rPr>
          <w:rFonts w:ascii="Rockwell" w:hAnsi="Rockwell" w:cs="Arial"/>
          <w:szCs w:val="24"/>
        </w:rPr>
      </w:pPr>
    </w:p>
    <w:p w:rsidR="005474B5" w:rsidRPr="00412E23" w:rsidRDefault="005474B5" w:rsidP="00412E23">
      <w:pPr>
        <w:rPr>
          <w:rFonts w:ascii="Rockwell" w:hAnsi="Rockwell"/>
          <w:b/>
        </w:rPr>
      </w:pPr>
      <w:r>
        <w:rPr>
          <w:rFonts w:ascii="Rockwell" w:hAnsi="Rockwell" w:cs="Arial"/>
          <w:szCs w:val="24"/>
        </w:rPr>
        <w:t xml:space="preserve">                          </w:t>
      </w:r>
      <w:r w:rsidR="007A7095">
        <w:rPr>
          <w:rFonts w:ascii="Rockwell" w:hAnsi="Rockwell" w:cs="Arial"/>
          <w:szCs w:val="24"/>
        </w:rPr>
        <w:tab/>
      </w:r>
      <w:r w:rsidR="007A7095">
        <w:rPr>
          <w:rFonts w:ascii="Rockwell" w:hAnsi="Rockwell" w:cs="Arial"/>
          <w:szCs w:val="24"/>
        </w:rPr>
        <w:tab/>
      </w:r>
      <w:r w:rsidR="007A7095">
        <w:rPr>
          <w:rFonts w:ascii="Rockwell" w:hAnsi="Rockwell" w:cs="Arial"/>
          <w:szCs w:val="24"/>
        </w:rPr>
        <w:tab/>
      </w:r>
      <w:r w:rsidR="007A7095">
        <w:rPr>
          <w:rFonts w:ascii="Rockwell" w:hAnsi="Rockwell" w:cs="Arial"/>
          <w:szCs w:val="24"/>
        </w:rPr>
        <w:tab/>
      </w:r>
      <w:r w:rsidR="007A7095">
        <w:rPr>
          <w:rFonts w:ascii="Rockwell" w:hAnsi="Rockwell" w:cs="Arial"/>
          <w:szCs w:val="24"/>
        </w:rPr>
        <w:tab/>
      </w:r>
      <w:r w:rsidR="007A7095">
        <w:rPr>
          <w:rFonts w:ascii="Rockwell" w:hAnsi="Rockwell" w:cs="Arial"/>
          <w:szCs w:val="24"/>
        </w:rPr>
        <w:tab/>
      </w:r>
      <w:r w:rsidR="007A7095">
        <w:rPr>
          <w:rFonts w:ascii="Rockwell" w:hAnsi="Rockwell" w:cs="Arial"/>
          <w:szCs w:val="24"/>
        </w:rPr>
        <w:tab/>
      </w:r>
      <w:r w:rsidR="007A7095">
        <w:rPr>
          <w:rFonts w:ascii="Rockwell" w:hAnsi="Rockwell" w:cs="Arial"/>
          <w:szCs w:val="24"/>
        </w:rPr>
        <w:tab/>
      </w:r>
      <w:r w:rsidR="007A7095">
        <w:rPr>
          <w:rFonts w:ascii="Rockwell" w:hAnsi="Rockwell" w:cs="Arial"/>
          <w:szCs w:val="24"/>
        </w:rPr>
        <w:tab/>
      </w:r>
      <w:r w:rsidR="007A7095">
        <w:rPr>
          <w:rFonts w:ascii="Rockwell" w:hAnsi="Rockwell" w:cs="Arial"/>
          <w:szCs w:val="24"/>
        </w:rPr>
        <w:tab/>
        <w:t xml:space="preserve">     </w:t>
      </w:r>
      <w:r>
        <w:rPr>
          <w:rFonts w:ascii="Rockwell" w:hAnsi="Rockwell" w:cs="Arial"/>
          <w:szCs w:val="24"/>
        </w:rPr>
        <w:t>Pers. “A”</w:t>
      </w:r>
    </w:p>
    <w:p w:rsidR="005474B5" w:rsidRDefault="007A7095" w:rsidP="005474B5">
      <w:pPr>
        <w:tabs>
          <w:tab w:val="left" w:pos="7110"/>
          <w:tab w:val="left" w:pos="8640"/>
        </w:tabs>
        <w:rPr>
          <w:rFonts w:ascii="Rockwell" w:hAnsi="Rockwell" w:cs="Arial"/>
          <w:szCs w:val="24"/>
        </w:rPr>
      </w:pPr>
      <w:r>
        <w:rPr>
          <w:rFonts w:ascii="Rockwell" w:hAnsi="Rockwell" w:cs="Arial"/>
          <w:szCs w:val="24"/>
        </w:rPr>
        <w:tab/>
        <w:t xml:space="preserve">                              </w:t>
      </w:r>
      <w:r w:rsidR="005474B5">
        <w:rPr>
          <w:rFonts w:ascii="Rockwell" w:hAnsi="Rockwell" w:cs="Arial"/>
          <w:szCs w:val="24"/>
        </w:rPr>
        <w:t>Resolution -23</w:t>
      </w:r>
    </w:p>
    <w:p w:rsidR="005474B5" w:rsidRDefault="00B462AD" w:rsidP="005474B5">
      <w:pPr>
        <w:tabs>
          <w:tab w:val="left" w:pos="7110"/>
          <w:tab w:val="left" w:pos="8640"/>
        </w:tabs>
        <w:rPr>
          <w:rFonts w:ascii="Rockwell" w:hAnsi="Rockwell" w:cs="Arial"/>
          <w:szCs w:val="24"/>
        </w:rPr>
      </w:pPr>
      <w:r>
        <w:rPr>
          <w:rFonts w:ascii="Rockwell" w:hAnsi="Rockwell" w:cs="Arial"/>
          <w:b/>
          <w:szCs w:val="24"/>
          <w:u w:val="single"/>
        </w:rPr>
        <w:t xml:space="preserve">Promote Jenn </w:t>
      </w:r>
      <w:proofErr w:type="spellStart"/>
      <w:r>
        <w:rPr>
          <w:rFonts w:ascii="Rockwell" w:hAnsi="Rockwell" w:cs="Arial"/>
          <w:b/>
          <w:szCs w:val="24"/>
          <w:u w:val="single"/>
        </w:rPr>
        <w:t>Coffil</w:t>
      </w:r>
      <w:proofErr w:type="spellEnd"/>
      <w:r>
        <w:rPr>
          <w:rFonts w:ascii="Rockwell" w:hAnsi="Rockwell" w:cs="Arial"/>
          <w:b/>
          <w:szCs w:val="24"/>
          <w:u w:val="single"/>
        </w:rPr>
        <w:t xml:space="preserve"> &amp; Hire PT Clerk</w:t>
      </w:r>
    </w:p>
    <w:p w:rsidR="005474B5" w:rsidRDefault="005474B5" w:rsidP="00AE190B">
      <w:pPr>
        <w:tabs>
          <w:tab w:val="left" w:pos="7110"/>
          <w:tab w:val="left" w:pos="8640"/>
        </w:tabs>
        <w:rPr>
          <w:rFonts w:ascii="Rockwell" w:hAnsi="Rockwell"/>
          <w:szCs w:val="24"/>
        </w:rPr>
      </w:pPr>
      <w:r>
        <w:rPr>
          <w:rFonts w:ascii="Rockwell" w:hAnsi="Rockwell"/>
          <w:szCs w:val="24"/>
        </w:rPr>
        <w:t>_______ moved and _______</w:t>
      </w:r>
      <w:r w:rsidRPr="007878DA">
        <w:rPr>
          <w:rFonts w:ascii="Rockwell" w:hAnsi="Rockwell"/>
          <w:szCs w:val="24"/>
        </w:rPr>
        <w:t xml:space="preserve"> seconded the adopt</w:t>
      </w:r>
      <w:r w:rsidR="00AE190B">
        <w:rPr>
          <w:rFonts w:ascii="Rockwell" w:hAnsi="Rockwell"/>
          <w:szCs w:val="24"/>
        </w:rPr>
        <w:t>ion of the following resolution.</w:t>
      </w:r>
    </w:p>
    <w:p w:rsidR="00AE190B" w:rsidRDefault="00AE190B" w:rsidP="00AE190B">
      <w:pPr>
        <w:tabs>
          <w:tab w:val="left" w:pos="7110"/>
          <w:tab w:val="left" w:pos="8640"/>
        </w:tabs>
        <w:rPr>
          <w:rFonts w:ascii="Rockwell" w:hAnsi="Rockwell"/>
          <w:szCs w:val="24"/>
        </w:rPr>
      </w:pPr>
      <w:r>
        <w:rPr>
          <w:rFonts w:ascii="Rockwell" w:hAnsi="Rockwell"/>
          <w:szCs w:val="24"/>
        </w:rPr>
        <w:t>Jenn Coffill be promoted to the full-time Programming Assistant in Enrichment, effective September 25, 2023.</w:t>
      </w:r>
    </w:p>
    <w:p w:rsidR="00AE190B" w:rsidRPr="00E64B98" w:rsidRDefault="00AE190B" w:rsidP="00AE190B">
      <w:pPr>
        <w:tabs>
          <w:tab w:val="left" w:pos="7110"/>
          <w:tab w:val="left" w:pos="8640"/>
        </w:tabs>
        <w:rPr>
          <w:rFonts w:ascii="Rockwell" w:hAnsi="Rockwell"/>
          <w:szCs w:val="24"/>
        </w:rPr>
      </w:pPr>
      <w:r>
        <w:rPr>
          <w:rFonts w:ascii="Rockwell" w:hAnsi="Rockwell"/>
          <w:szCs w:val="24"/>
        </w:rPr>
        <w:t>And that ___________ be hired as a 26-hour part-time clerk at the Main library, effective October ___, 2023.</w:t>
      </w:r>
    </w:p>
    <w:p w:rsidR="005474B5" w:rsidRDefault="005474B5" w:rsidP="005474B5">
      <w:pPr>
        <w:tabs>
          <w:tab w:val="left" w:pos="7110"/>
          <w:tab w:val="left" w:pos="8640"/>
        </w:tabs>
        <w:rPr>
          <w:rFonts w:ascii="Rockwell" w:hAnsi="Rockwell" w:cs="Arial"/>
          <w:szCs w:val="24"/>
        </w:rPr>
      </w:pPr>
    </w:p>
    <w:p w:rsidR="00F259C1" w:rsidRDefault="00F259C1" w:rsidP="00F259C1">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F259C1" w:rsidRDefault="00F259C1" w:rsidP="00F259C1">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        L. Graves                         S. Congrove</w:t>
      </w:r>
    </w:p>
    <w:p w:rsidR="007A7095" w:rsidRDefault="00F259C1" w:rsidP="00F259C1">
      <w:pPr>
        <w:tabs>
          <w:tab w:val="left" w:pos="7110"/>
          <w:tab w:val="left" w:pos="8640"/>
        </w:tabs>
        <w:rPr>
          <w:rFonts w:ascii="Rockwell" w:hAnsi="Rockwell" w:cs="Arial"/>
          <w:szCs w:val="24"/>
        </w:rPr>
      </w:pPr>
      <w:r>
        <w:rPr>
          <w:rFonts w:ascii="Rockwell" w:hAnsi="Rockwell" w:cs="Arial"/>
          <w:szCs w:val="24"/>
        </w:rPr>
        <w:t xml:space="preserve">R. </w:t>
      </w:r>
      <w:proofErr w:type="spellStart"/>
      <w:r>
        <w:rPr>
          <w:rFonts w:ascii="Rockwell" w:hAnsi="Rockwell" w:cs="Arial"/>
          <w:szCs w:val="24"/>
        </w:rPr>
        <w:t>Augg</w:t>
      </w:r>
      <w:proofErr w:type="spellEnd"/>
      <w:r>
        <w:rPr>
          <w:rFonts w:ascii="Rockwell" w:hAnsi="Rockwell" w:cs="Arial"/>
          <w:szCs w:val="24"/>
        </w:rPr>
        <w:t xml:space="preserve">                R. Simmons-Jones   </w:t>
      </w:r>
    </w:p>
    <w:p w:rsidR="006A39CE" w:rsidRDefault="006A39CE" w:rsidP="00F259C1">
      <w:pPr>
        <w:tabs>
          <w:tab w:val="left" w:pos="7110"/>
          <w:tab w:val="left" w:pos="8640"/>
        </w:tabs>
        <w:rPr>
          <w:rFonts w:ascii="Rockwell" w:hAnsi="Rockwell" w:cs="Arial"/>
          <w:szCs w:val="24"/>
        </w:rPr>
      </w:pPr>
    </w:p>
    <w:p w:rsidR="007A7095" w:rsidRDefault="007A7095" w:rsidP="00F259C1">
      <w:pPr>
        <w:tabs>
          <w:tab w:val="left" w:pos="7110"/>
          <w:tab w:val="left" w:pos="8640"/>
        </w:tabs>
        <w:rPr>
          <w:rFonts w:ascii="Rockwell" w:hAnsi="Rockwell" w:cs="Arial"/>
          <w:szCs w:val="24"/>
        </w:rPr>
      </w:pPr>
    </w:p>
    <w:p w:rsidR="006A39CE" w:rsidRPr="006A39CE" w:rsidRDefault="007A7095" w:rsidP="007A7095">
      <w:pPr>
        <w:rPr>
          <w:rFonts w:ascii="Rockwell" w:hAnsi="Rockwell"/>
          <w:b/>
        </w:rPr>
      </w:pPr>
      <w:r w:rsidRPr="006A39CE">
        <w:rPr>
          <w:rFonts w:ascii="Rockwell" w:hAnsi="Rockwell"/>
          <w:b/>
        </w:rPr>
        <w:lastRenderedPageBreak/>
        <w:t>Dental, Vision, and Supplemental Insurance</w:t>
      </w:r>
    </w:p>
    <w:p w:rsidR="007A7095" w:rsidRPr="006A39CE" w:rsidRDefault="007A7095" w:rsidP="006A39CE">
      <w:pPr>
        <w:rPr>
          <w:rFonts w:ascii="Rockwell" w:hAnsi="Rockwell"/>
        </w:rPr>
      </w:pPr>
      <w:r w:rsidRPr="006A39CE">
        <w:rPr>
          <w:rFonts w:ascii="Rockwell" w:hAnsi="Rockwell"/>
          <w:b/>
        </w:rPr>
        <w:tab/>
      </w:r>
      <w:r w:rsidRPr="006A39CE">
        <w:rPr>
          <w:rFonts w:ascii="Rockwell" w:hAnsi="Rockwell"/>
        </w:rPr>
        <w:t>Kelly has had several conversations with SEBO over the past few weeks to learn more about supplemental insurance offerings. She discovered that Guardian offers a bundled plan that includes dental, vision (using the VSP network), and various other voluntary supplemental plans. For most staff and for the library, it would be expense neutral for more insurance.</w:t>
      </w:r>
      <w:r w:rsidR="006A39CE" w:rsidRPr="006A39CE">
        <w:rPr>
          <w:rFonts w:ascii="Rockwell" w:hAnsi="Rockwell" w:cs="Arial"/>
          <w:szCs w:val="24"/>
        </w:rPr>
        <w:t xml:space="preserve"> We need to schedule a Personnel Committee meeting to review the information and make a recommendation to the full board.</w:t>
      </w:r>
      <w:r w:rsidRPr="006A39CE">
        <w:rPr>
          <w:rFonts w:ascii="Rockwell" w:hAnsi="Rockwell" w:cs="Arial"/>
          <w:szCs w:val="24"/>
        </w:rPr>
        <w:t xml:space="preserve">     </w:t>
      </w:r>
    </w:p>
    <w:p w:rsidR="00F27990" w:rsidRPr="007455A9" w:rsidRDefault="00F259C1" w:rsidP="007455A9">
      <w:pPr>
        <w:tabs>
          <w:tab w:val="left" w:pos="7110"/>
          <w:tab w:val="left" w:pos="8640"/>
        </w:tabs>
        <w:rPr>
          <w:rFonts w:ascii="Rockwell" w:hAnsi="Rockwell" w:cs="Arial"/>
          <w:szCs w:val="24"/>
        </w:rPr>
      </w:pPr>
      <w:r>
        <w:rPr>
          <w:rFonts w:ascii="Rockwell" w:hAnsi="Rockwell" w:cs="Arial"/>
          <w:szCs w:val="24"/>
        </w:rPr>
        <w:t xml:space="preserve">                </w:t>
      </w:r>
      <w:bookmarkStart w:id="0" w:name="_GoBack"/>
      <w:bookmarkEnd w:id="0"/>
    </w:p>
    <w:p w:rsidR="00C25CE7" w:rsidRDefault="00AE190B" w:rsidP="00C25CE7">
      <w:pPr>
        <w:rPr>
          <w:rFonts w:ascii="Rockwell" w:hAnsi="Rockwell"/>
          <w:b/>
        </w:rPr>
      </w:pPr>
      <w:r>
        <w:rPr>
          <w:rFonts w:ascii="Rockwell" w:hAnsi="Rockwell"/>
          <w:b/>
        </w:rPr>
        <w:t>Annex Update</w:t>
      </w:r>
    </w:p>
    <w:p w:rsidR="00AE190B" w:rsidRPr="00AE190B" w:rsidRDefault="00AE190B" w:rsidP="00C25CE7">
      <w:pPr>
        <w:rPr>
          <w:rFonts w:ascii="Rockwell" w:hAnsi="Rockwell"/>
        </w:rPr>
      </w:pPr>
      <w:r>
        <w:rPr>
          <w:rFonts w:ascii="Rockwell" w:hAnsi="Rockwell"/>
        </w:rPr>
        <w:tab/>
        <w:t>Work proceeds. We’re still on course to be completed by the end of November.</w:t>
      </w:r>
      <w:r w:rsidR="00ED1883">
        <w:rPr>
          <w:rFonts w:ascii="Rockwell" w:hAnsi="Rockwell"/>
        </w:rPr>
        <w:t xml:space="preserve"> The new administration offices, Outreach, and clothing bank spaces will be finished first, then the new IT area, board room, break room, and HR office. After administration offices move, the Communications staff will move into the south Annex suite. The empty offices at Main will be filled by existing staff, giving us a chance to consolidate some teams into one area.</w:t>
      </w:r>
    </w:p>
    <w:p w:rsidR="00B462AD" w:rsidRDefault="00B462AD" w:rsidP="00C25CE7">
      <w:pPr>
        <w:rPr>
          <w:rFonts w:ascii="Rockwell" w:hAnsi="Rockwell" w:cs="Cambria"/>
        </w:rPr>
      </w:pPr>
    </w:p>
    <w:p w:rsidR="00B462AD" w:rsidRPr="00B462AD" w:rsidRDefault="00B462AD" w:rsidP="00C25CE7">
      <w:pPr>
        <w:rPr>
          <w:rFonts w:ascii="Rockwell" w:hAnsi="Rockwell" w:cs="Cambria"/>
          <w:b/>
        </w:rPr>
      </w:pPr>
      <w:r w:rsidRPr="00B462AD">
        <w:rPr>
          <w:rFonts w:ascii="Rockwell" w:hAnsi="Rockwell" w:cs="Cambria"/>
          <w:b/>
        </w:rPr>
        <w:t>Staff Service A</w:t>
      </w:r>
      <w:r>
        <w:rPr>
          <w:rFonts w:ascii="Rockwell" w:hAnsi="Rockwell" w:cs="Cambria"/>
          <w:b/>
        </w:rPr>
        <w:t>wards</w:t>
      </w:r>
    </w:p>
    <w:p w:rsidR="00B462AD" w:rsidRPr="00ED1883" w:rsidRDefault="00ED1883" w:rsidP="00C25CE7">
      <w:pPr>
        <w:rPr>
          <w:rFonts w:ascii="Rockwell" w:hAnsi="Rockwell" w:cs="Cambria"/>
        </w:rPr>
      </w:pPr>
      <w:r>
        <w:rPr>
          <w:rFonts w:ascii="Rockwell" w:hAnsi="Rockwell" w:cs="Cambria"/>
          <w:b/>
        </w:rPr>
        <w:tab/>
      </w:r>
      <w:r>
        <w:rPr>
          <w:rFonts w:ascii="Rockwell" w:hAnsi="Rockwell" w:cs="Cambria"/>
        </w:rPr>
        <w:t>We have three anniversaries to recognize this year.</w:t>
      </w:r>
    </w:p>
    <w:p w:rsidR="00B462AD" w:rsidRDefault="00B462AD" w:rsidP="00C25CE7">
      <w:pPr>
        <w:rPr>
          <w:rFonts w:ascii="Rockwell" w:hAnsi="Rockwell" w:cs="Cambria"/>
        </w:rPr>
      </w:pPr>
    </w:p>
    <w:p w:rsidR="00F43092" w:rsidRPr="00B462AD" w:rsidRDefault="00B462AD" w:rsidP="00B462AD">
      <w:pPr>
        <w:rPr>
          <w:rFonts w:ascii="Rockwell" w:hAnsi="Rockwell" w:cs="Cambria"/>
          <w:b/>
        </w:rPr>
      </w:pPr>
      <w:r w:rsidRPr="00B462AD">
        <w:rPr>
          <w:rFonts w:ascii="Rockwell" w:hAnsi="Rockwell" w:cs="Cambria"/>
          <w:b/>
        </w:rPr>
        <w:t>Staff Wellness Awards</w:t>
      </w:r>
    </w:p>
    <w:p w:rsidR="00077713" w:rsidRPr="001D05EB" w:rsidRDefault="00077713" w:rsidP="00077713">
      <w:pPr>
        <w:tabs>
          <w:tab w:val="left" w:pos="7110"/>
          <w:tab w:val="left" w:pos="8640"/>
        </w:tabs>
        <w:rPr>
          <w:rFonts w:ascii="Rockwell" w:hAnsi="Rockwell" w:cs="Arial"/>
          <w:szCs w:val="24"/>
        </w:rPr>
      </w:pPr>
      <w:r>
        <w:rPr>
          <w:rFonts w:ascii="Rockwell" w:hAnsi="Rockwell" w:cs="Arial"/>
          <w:szCs w:val="24"/>
        </w:rPr>
        <w:t xml:space="preserve">          </w:t>
      </w:r>
      <w:r w:rsidR="00ED1883">
        <w:rPr>
          <w:rFonts w:ascii="Rockwell" w:hAnsi="Rockwell" w:cs="Arial"/>
          <w:szCs w:val="24"/>
        </w:rPr>
        <w:t xml:space="preserve">The Wellness Challenge returned this year.  All staff members had an opportunity to enter wellness activities into a ticket system—most entries were for one ticket, but some activities (like a doctor’s visit) earned two chances. Thanks for a donation from SEBO and the Friends (along with the library’s standing Wellness budget), we were able to purchase 11 premium prizes and participation prizes for everyone else. </w:t>
      </w:r>
    </w:p>
    <w:p w:rsidR="00077713" w:rsidRDefault="00077713" w:rsidP="007878DA">
      <w:pPr>
        <w:rPr>
          <w:rFonts w:ascii="Rockwell" w:hAnsi="Rockwell" w:cs="Cambria"/>
          <w:b/>
        </w:rPr>
      </w:pPr>
    </w:p>
    <w:p w:rsidR="00A52860" w:rsidRPr="00067DED" w:rsidRDefault="00FF7524" w:rsidP="007878DA">
      <w:pPr>
        <w:tabs>
          <w:tab w:val="left" w:pos="1440"/>
          <w:tab w:val="left" w:pos="3600"/>
          <w:tab w:val="left" w:pos="5760"/>
          <w:tab w:val="left" w:pos="7110"/>
          <w:tab w:val="left" w:pos="8640"/>
        </w:tabs>
        <w:rPr>
          <w:rFonts w:ascii="Rockwell" w:hAnsi="Rockwell" w:cs="Arial"/>
          <w:szCs w:val="24"/>
        </w:rPr>
      </w:pPr>
      <w:r>
        <w:rPr>
          <w:rFonts w:ascii="Rockwell" w:hAnsi="Rockwell" w:cs="Arial"/>
          <w:szCs w:val="24"/>
        </w:rPr>
        <w:tab/>
      </w:r>
    </w:p>
    <w:p w:rsidR="00C85AC8" w:rsidRDefault="00925A97" w:rsidP="00A52860">
      <w:pPr>
        <w:jc w:val="both"/>
        <w:rPr>
          <w:rFonts w:ascii="Rockwell" w:hAnsi="Rockwell" w:cs="Arial"/>
          <w:szCs w:val="24"/>
        </w:rPr>
      </w:pPr>
      <w:r>
        <w:rPr>
          <w:rFonts w:ascii="Rockwell" w:hAnsi="Rockwell" w:cs="Arial"/>
          <w:szCs w:val="24"/>
        </w:rPr>
        <w:t>Adjourn at ______</w:t>
      </w:r>
      <w:r w:rsidR="00077A8A">
        <w:rPr>
          <w:rFonts w:ascii="Rockwell" w:hAnsi="Rockwell" w:cs="Arial"/>
          <w:szCs w:val="24"/>
        </w:rPr>
        <w:t xml:space="preserve"> </w:t>
      </w:r>
      <w:r w:rsidR="00A52860" w:rsidRPr="008C50DA">
        <w:rPr>
          <w:rFonts w:ascii="Rockwell" w:hAnsi="Rockwell" w:cs="Arial"/>
          <w:szCs w:val="24"/>
        </w:rPr>
        <w:t>p.m.</w:t>
      </w:r>
    </w:p>
    <w:p w:rsidR="00FF7524" w:rsidRDefault="00FF7524" w:rsidP="00A52860">
      <w:pPr>
        <w:jc w:val="both"/>
        <w:rPr>
          <w:rFonts w:ascii="Rockwell" w:hAnsi="Rockwell" w:cs="Arial"/>
          <w:szCs w:val="24"/>
        </w:rPr>
      </w:pPr>
    </w:p>
    <w:p w:rsidR="009D0462" w:rsidRDefault="009D0462" w:rsidP="00A52860">
      <w:pPr>
        <w:jc w:val="both"/>
        <w:rPr>
          <w:rFonts w:ascii="Rockwell" w:hAnsi="Rockwell" w:cs="Arial"/>
          <w:szCs w:val="24"/>
        </w:rPr>
      </w:pPr>
    </w:p>
    <w:p w:rsidR="0076502D" w:rsidRPr="004C542A" w:rsidRDefault="0076502D" w:rsidP="0076502D">
      <w:pPr>
        <w:jc w:val="both"/>
        <w:rPr>
          <w:rFonts w:ascii="Rockwell" w:hAnsi="Rockwell" w:cs="Arial"/>
          <w:sz w:val="28"/>
          <w:szCs w:val="28"/>
        </w:rPr>
      </w:pPr>
      <w:r w:rsidRPr="004C542A">
        <w:rPr>
          <w:rFonts w:ascii="Rockwell" w:hAnsi="Rockwell" w:cs="Arial"/>
          <w:sz w:val="28"/>
          <w:szCs w:val="28"/>
        </w:rPr>
        <w:t xml:space="preserve">______________________________          </w:t>
      </w:r>
      <w:r>
        <w:rPr>
          <w:rFonts w:ascii="Rockwell" w:hAnsi="Rockwell" w:cs="Arial"/>
          <w:sz w:val="28"/>
          <w:szCs w:val="28"/>
        </w:rPr>
        <w:t xml:space="preserve">            </w:t>
      </w:r>
      <w:r w:rsidRPr="004C542A">
        <w:rPr>
          <w:rFonts w:ascii="Rockwell" w:hAnsi="Rockwell" w:cs="Arial"/>
          <w:sz w:val="28"/>
          <w:szCs w:val="28"/>
        </w:rPr>
        <w:t xml:space="preserve"> _____________________</w:t>
      </w:r>
    </w:p>
    <w:p w:rsidR="00522BEC" w:rsidRPr="002D01E8" w:rsidRDefault="00170E0C" w:rsidP="002D01E8">
      <w:pPr>
        <w:tabs>
          <w:tab w:val="left" w:pos="1440"/>
          <w:tab w:val="left" w:pos="3600"/>
          <w:tab w:val="left" w:pos="5040"/>
          <w:tab w:val="left" w:pos="5760"/>
          <w:tab w:val="left" w:pos="7110"/>
          <w:tab w:val="left" w:pos="8640"/>
        </w:tabs>
        <w:rPr>
          <w:rFonts w:ascii="Rockwell" w:hAnsi="Rockwell" w:cs="Arial"/>
          <w:szCs w:val="24"/>
        </w:rPr>
      </w:pPr>
      <w:r>
        <w:rPr>
          <w:rFonts w:ascii="Rockwell" w:hAnsi="Rockwell" w:cs="Arial"/>
          <w:szCs w:val="24"/>
        </w:rPr>
        <w:t>Retha Simmons-Jones</w:t>
      </w:r>
      <w:r w:rsidR="00F61963">
        <w:rPr>
          <w:rFonts w:ascii="Rockwell" w:hAnsi="Rockwell" w:cs="Arial"/>
          <w:szCs w:val="24"/>
        </w:rPr>
        <w:t xml:space="preserve">, </w:t>
      </w:r>
      <w:r w:rsidR="0076502D" w:rsidRPr="00442C53">
        <w:rPr>
          <w:rFonts w:ascii="Rockwell" w:hAnsi="Rockwell" w:cs="Arial"/>
          <w:szCs w:val="24"/>
        </w:rPr>
        <w:t>Secretary</w:t>
      </w:r>
      <w:r w:rsidR="0076502D">
        <w:rPr>
          <w:rFonts w:ascii="Arial" w:hAnsi="Arial" w:cs="Arial"/>
          <w:szCs w:val="24"/>
        </w:rPr>
        <w:t xml:space="preserve">                 </w:t>
      </w:r>
      <w:r w:rsidR="0076502D" w:rsidRPr="008746ED">
        <w:rPr>
          <w:rFonts w:ascii="Arial" w:hAnsi="Arial" w:cs="Arial"/>
          <w:szCs w:val="24"/>
        </w:rPr>
        <w:t xml:space="preserve"> </w:t>
      </w:r>
      <w:r w:rsidR="0076502D">
        <w:rPr>
          <w:rFonts w:ascii="Arial" w:hAnsi="Arial" w:cs="Arial"/>
          <w:szCs w:val="24"/>
        </w:rPr>
        <w:t xml:space="preserve">                </w:t>
      </w:r>
      <w:proofErr w:type="spellStart"/>
      <w:r w:rsidR="003D72D5">
        <w:rPr>
          <w:rFonts w:ascii="Rockwell" w:hAnsi="Rockwell" w:cs="Arial"/>
          <w:szCs w:val="24"/>
        </w:rPr>
        <w:t>Tamra</w:t>
      </w:r>
      <w:proofErr w:type="spellEnd"/>
      <w:r w:rsidR="003D72D5">
        <w:rPr>
          <w:rFonts w:ascii="Rockwell" w:hAnsi="Rockwell" w:cs="Arial"/>
          <w:szCs w:val="24"/>
        </w:rPr>
        <w:t xml:space="preserve"> Lowe</w:t>
      </w:r>
      <w:r w:rsidR="0076502D">
        <w:rPr>
          <w:rFonts w:ascii="Rockwell" w:hAnsi="Rockwell" w:cs="Arial"/>
          <w:szCs w:val="24"/>
        </w:rPr>
        <w:t xml:space="preserve">, </w:t>
      </w:r>
      <w:r w:rsidR="0076502D" w:rsidRPr="004C542A">
        <w:rPr>
          <w:rFonts w:ascii="Rockwell" w:hAnsi="Rockwell" w:cs="Arial"/>
          <w:szCs w:val="24"/>
        </w:rPr>
        <w:t>President</w:t>
      </w:r>
    </w:p>
    <w:p w:rsidR="00ED1883" w:rsidRPr="002D01E8" w:rsidRDefault="00ED1883">
      <w:pPr>
        <w:tabs>
          <w:tab w:val="left" w:pos="1440"/>
          <w:tab w:val="left" w:pos="3600"/>
          <w:tab w:val="left" w:pos="5040"/>
          <w:tab w:val="left" w:pos="5760"/>
          <w:tab w:val="left" w:pos="7110"/>
          <w:tab w:val="left" w:pos="8640"/>
        </w:tabs>
        <w:rPr>
          <w:rFonts w:ascii="Rockwell" w:hAnsi="Rockwell" w:cs="Arial"/>
          <w:szCs w:val="24"/>
        </w:rPr>
      </w:pPr>
    </w:p>
    <w:sectPr w:rsidR="00ED1883" w:rsidRPr="002D01E8" w:rsidSect="002F73CD">
      <w:footerReference w:type="default" r:id="rId8"/>
      <w:pgSz w:w="12240" w:h="15840"/>
      <w:pgMar w:top="720" w:right="720" w:bottom="720" w:left="720" w:header="720" w:footer="720" w:gutter="0"/>
      <w:pgNumType w:start="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680" w:rsidRDefault="00051680" w:rsidP="0080772E">
      <w:r>
        <w:separator/>
      </w:r>
    </w:p>
  </w:endnote>
  <w:endnote w:type="continuationSeparator" w:id="0">
    <w:p w:rsidR="00051680" w:rsidRDefault="00051680" w:rsidP="0080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800017"/>
      <w:docPartObj>
        <w:docPartGallery w:val="Page Numbers (Bottom of Page)"/>
        <w:docPartUnique/>
      </w:docPartObj>
    </w:sdtPr>
    <w:sdtEndPr>
      <w:rPr>
        <w:noProof/>
      </w:rPr>
    </w:sdtEndPr>
    <w:sdtContent>
      <w:p w:rsidR="00D87BF4" w:rsidRDefault="00D87BF4">
        <w:pPr>
          <w:pStyle w:val="Footer"/>
          <w:jc w:val="right"/>
        </w:pPr>
        <w:r>
          <w:fldChar w:fldCharType="begin"/>
        </w:r>
        <w:r>
          <w:instrText xml:space="preserve"> PAGE   \* MERGEFORMAT </w:instrText>
        </w:r>
        <w:r>
          <w:fldChar w:fldCharType="separate"/>
        </w:r>
        <w:r w:rsidR="007455A9">
          <w:rPr>
            <w:noProof/>
          </w:rPr>
          <w:t>61</w:t>
        </w:r>
        <w:r>
          <w:rPr>
            <w:noProof/>
          </w:rPr>
          <w:fldChar w:fldCharType="end"/>
        </w:r>
      </w:p>
    </w:sdtContent>
  </w:sdt>
  <w:p w:rsidR="00D87BF4" w:rsidRDefault="00D87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680" w:rsidRDefault="00051680" w:rsidP="0080772E">
      <w:r>
        <w:separator/>
      </w:r>
    </w:p>
  </w:footnote>
  <w:footnote w:type="continuationSeparator" w:id="0">
    <w:p w:rsidR="00051680" w:rsidRDefault="00051680" w:rsidP="0080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3D2E"/>
    <w:multiLevelType w:val="hybridMultilevel"/>
    <w:tmpl w:val="70DAD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1CAE"/>
    <w:multiLevelType w:val="hybridMultilevel"/>
    <w:tmpl w:val="9F9CCF52"/>
    <w:lvl w:ilvl="0" w:tplc="E3D4D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791B23"/>
    <w:multiLevelType w:val="multilevel"/>
    <w:tmpl w:val="A66C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F3CFC"/>
    <w:multiLevelType w:val="hybridMultilevel"/>
    <w:tmpl w:val="9C40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F2303"/>
    <w:multiLevelType w:val="hybridMultilevel"/>
    <w:tmpl w:val="E682CBA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14BC2"/>
    <w:multiLevelType w:val="hybridMultilevel"/>
    <w:tmpl w:val="81D4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17FB2"/>
    <w:multiLevelType w:val="hybridMultilevel"/>
    <w:tmpl w:val="6C04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307B4"/>
    <w:multiLevelType w:val="hybridMultilevel"/>
    <w:tmpl w:val="4B5EA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BC4DCB"/>
    <w:multiLevelType w:val="hybridMultilevel"/>
    <w:tmpl w:val="D11CCC06"/>
    <w:lvl w:ilvl="0" w:tplc="11A413DA">
      <w:start w:val="1"/>
      <w:numFmt w:val="upperLetter"/>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95090"/>
    <w:multiLevelType w:val="hybridMultilevel"/>
    <w:tmpl w:val="8AB859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E42CD1"/>
    <w:multiLevelType w:val="multilevel"/>
    <w:tmpl w:val="EF820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D7BCC"/>
    <w:multiLevelType w:val="multilevel"/>
    <w:tmpl w:val="221E2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D46C91"/>
    <w:multiLevelType w:val="hybridMultilevel"/>
    <w:tmpl w:val="A6A23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421C5E"/>
    <w:multiLevelType w:val="hybridMultilevel"/>
    <w:tmpl w:val="F1304586"/>
    <w:lvl w:ilvl="0" w:tplc="85FEEE38">
      <w:start w:val="1"/>
      <w:numFmt w:val="decimal"/>
      <w:lvlText w:val="%1."/>
      <w:lvlJc w:val="left"/>
      <w:pPr>
        <w:ind w:left="1440" w:hanging="360"/>
      </w:pPr>
      <w:rPr>
        <w:rFonts w:ascii="Rockwell" w:eastAsia="Times New Roman" w:hAnsi="Rockwell"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51DB4"/>
    <w:multiLevelType w:val="hybridMultilevel"/>
    <w:tmpl w:val="558E8D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23BDC"/>
    <w:multiLevelType w:val="multilevel"/>
    <w:tmpl w:val="6338E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75355"/>
    <w:multiLevelType w:val="hybridMultilevel"/>
    <w:tmpl w:val="77BE21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C2642F"/>
    <w:multiLevelType w:val="hybridMultilevel"/>
    <w:tmpl w:val="4A261F20"/>
    <w:lvl w:ilvl="0" w:tplc="85FEEE38">
      <w:start w:val="1"/>
      <w:numFmt w:val="decimal"/>
      <w:lvlText w:val="%1."/>
      <w:lvlJc w:val="left"/>
      <w:pPr>
        <w:ind w:left="1440" w:hanging="360"/>
      </w:pPr>
      <w:rPr>
        <w:rFonts w:ascii="Rockwell" w:eastAsia="Times New Roman" w:hAnsi="Rockwell"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B7BE4"/>
    <w:multiLevelType w:val="multilevel"/>
    <w:tmpl w:val="57C45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C05029"/>
    <w:multiLevelType w:val="hybridMultilevel"/>
    <w:tmpl w:val="D272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B02BC"/>
    <w:multiLevelType w:val="multilevel"/>
    <w:tmpl w:val="1D62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0275E7"/>
    <w:multiLevelType w:val="hybridMultilevel"/>
    <w:tmpl w:val="96EC4CD0"/>
    <w:lvl w:ilvl="0" w:tplc="57302D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46D14"/>
    <w:multiLevelType w:val="multilevel"/>
    <w:tmpl w:val="DED07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4241C2"/>
    <w:multiLevelType w:val="hybridMultilevel"/>
    <w:tmpl w:val="D8D6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97404"/>
    <w:multiLevelType w:val="multilevel"/>
    <w:tmpl w:val="1F8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533B6C"/>
    <w:multiLevelType w:val="hybridMultilevel"/>
    <w:tmpl w:val="9D241234"/>
    <w:lvl w:ilvl="0" w:tplc="85FEEE38">
      <w:start w:val="1"/>
      <w:numFmt w:val="decimal"/>
      <w:lvlText w:val="%1."/>
      <w:lvlJc w:val="left"/>
      <w:pPr>
        <w:ind w:left="1440" w:hanging="360"/>
      </w:pPr>
      <w:rPr>
        <w:rFonts w:ascii="Rockwell" w:eastAsia="Times New Roman" w:hAnsi="Rockwell"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8"/>
  </w:num>
  <w:num w:numId="4">
    <w:abstractNumId w:val="11"/>
  </w:num>
  <w:num w:numId="5">
    <w:abstractNumId w:val="12"/>
  </w:num>
  <w:num w:numId="6">
    <w:abstractNumId w:val="7"/>
  </w:num>
  <w:num w:numId="7">
    <w:abstractNumId w:val="17"/>
  </w:num>
  <w:num w:numId="8">
    <w:abstractNumId w:val="22"/>
  </w:num>
  <w:num w:numId="9">
    <w:abstractNumId w:val="21"/>
  </w:num>
  <w:num w:numId="10">
    <w:abstractNumId w:val="2"/>
  </w:num>
  <w:num w:numId="11">
    <w:abstractNumId w:val="20"/>
  </w:num>
  <w:num w:numId="12">
    <w:abstractNumId w:val="25"/>
  </w:num>
  <w:num w:numId="13">
    <w:abstractNumId w:val="9"/>
  </w:num>
  <w:num w:numId="14">
    <w:abstractNumId w:val="6"/>
  </w:num>
  <w:num w:numId="15">
    <w:abstractNumId w:val="19"/>
  </w:num>
  <w:num w:numId="16">
    <w:abstractNumId w:val="16"/>
  </w:num>
  <w:num w:numId="17">
    <w:abstractNumId w:val="4"/>
  </w:num>
  <w:num w:numId="18">
    <w:abstractNumId w:val="10"/>
  </w:num>
  <w:num w:numId="19">
    <w:abstractNumId w:val="23"/>
  </w:num>
  <w:num w:numId="20">
    <w:abstractNumId w:val="24"/>
  </w:num>
  <w:num w:numId="21">
    <w:abstractNumId w:val="14"/>
  </w:num>
  <w:num w:numId="22">
    <w:abstractNumId w:val="0"/>
  </w:num>
  <w:num w:numId="23">
    <w:abstractNumId w:val="26"/>
  </w:num>
  <w:num w:numId="24">
    <w:abstractNumId w:val="18"/>
  </w:num>
  <w:num w:numId="25">
    <w:abstractNumId w:val="13"/>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EC"/>
    <w:rsid w:val="0000533E"/>
    <w:rsid w:val="00007559"/>
    <w:rsid w:val="00007A35"/>
    <w:rsid w:val="00012674"/>
    <w:rsid w:val="00013A79"/>
    <w:rsid w:val="00016240"/>
    <w:rsid w:val="0002273E"/>
    <w:rsid w:val="00032E4A"/>
    <w:rsid w:val="00042FF8"/>
    <w:rsid w:val="0004643D"/>
    <w:rsid w:val="00051680"/>
    <w:rsid w:val="0006187F"/>
    <w:rsid w:val="000770A0"/>
    <w:rsid w:val="00077713"/>
    <w:rsid w:val="000778EC"/>
    <w:rsid w:val="00077A8A"/>
    <w:rsid w:val="00077FA7"/>
    <w:rsid w:val="000936E6"/>
    <w:rsid w:val="000959C9"/>
    <w:rsid w:val="00097F9C"/>
    <w:rsid w:val="000C13A0"/>
    <w:rsid w:val="000C161C"/>
    <w:rsid w:val="000C3BDC"/>
    <w:rsid w:val="000E37E5"/>
    <w:rsid w:val="000E6A97"/>
    <w:rsid w:val="000F419D"/>
    <w:rsid w:val="0012199B"/>
    <w:rsid w:val="001250E6"/>
    <w:rsid w:val="00135B71"/>
    <w:rsid w:val="00141E9D"/>
    <w:rsid w:val="00145197"/>
    <w:rsid w:val="00151627"/>
    <w:rsid w:val="00170E0C"/>
    <w:rsid w:val="00180602"/>
    <w:rsid w:val="00183177"/>
    <w:rsid w:val="00183F55"/>
    <w:rsid w:val="001A4A84"/>
    <w:rsid w:val="001B2C79"/>
    <w:rsid w:val="001D0A1D"/>
    <w:rsid w:val="001D1822"/>
    <w:rsid w:val="001D5DB2"/>
    <w:rsid w:val="001D66FC"/>
    <w:rsid w:val="001E0280"/>
    <w:rsid w:val="001E6487"/>
    <w:rsid w:val="001F1A55"/>
    <w:rsid w:val="002041B4"/>
    <w:rsid w:val="00214629"/>
    <w:rsid w:val="0022024C"/>
    <w:rsid w:val="00225261"/>
    <w:rsid w:val="00227DB4"/>
    <w:rsid w:val="00235D19"/>
    <w:rsid w:val="0024315B"/>
    <w:rsid w:val="002444A5"/>
    <w:rsid w:val="00246C6C"/>
    <w:rsid w:val="0025324D"/>
    <w:rsid w:val="002539AA"/>
    <w:rsid w:val="00260599"/>
    <w:rsid w:val="0026238E"/>
    <w:rsid w:val="0029661B"/>
    <w:rsid w:val="002A0A68"/>
    <w:rsid w:val="002A4009"/>
    <w:rsid w:val="002B6CC4"/>
    <w:rsid w:val="002D01E8"/>
    <w:rsid w:val="002D24C2"/>
    <w:rsid w:val="002E7ED2"/>
    <w:rsid w:val="002F73CD"/>
    <w:rsid w:val="0030625D"/>
    <w:rsid w:val="00321F9E"/>
    <w:rsid w:val="0033318C"/>
    <w:rsid w:val="00342E26"/>
    <w:rsid w:val="00343573"/>
    <w:rsid w:val="0034505A"/>
    <w:rsid w:val="00354C61"/>
    <w:rsid w:val="00360A16"/>
    <w:rsid w:val="00364184"/>
    <w:rsid w:val="00364FAF"/>
    <w:rsid w:val="003652C6"/>
    <w:rsid w:val="00387990"/>
    <w:rsid w:val="003913CD"/>
    <w:rsid w:val="003B0BAE"/>
    <w:rsid w:val="003B305C"/>
    <w:rsid w:val="003C10D8"/>
    <w:rsid w:val="003C5481"/>
    <w:rsid w:val="003C6104"/>
    <w:rsid w:val="003C6B60"/>
    <w:rsid w:val="003D190B"/>
    <w:rsid w:val="003D2A93"/>
    <w:rsid w:val="003D72D5"/>
    <w:rsid w:val="003E330B"/>
    <w:rsid w:val="00400F83"/>
    <w:rsid w:val="00402412"/>
    <w:rsid w:val="00402E8F"/>
    <w:rsid w:val="00412E23"/>
    <w:rsid w:val="00435350"/>
    <w:rsid w:val="00437154"/>
    <w:rsid w:val="00442049"/>
    <w:rsid w:val="00443D8F"/>
    <w:rsid w:val="004448F6"/>
    <w:rsid w:val="004540CB"/>
    <w:rsid w:val="00461726"/>
    <w:rsid w:val="004658C5"/>
    <w:rsid w:val="00466789"/>
    <w:rsid w:val="00467273"/>
    <w:rsid w:val="00476703"/>
    <w:rsid w:val="00494447"/>
    <w:rsid w:val="00494952"/>
    <w:rsid w:val="004B3B81"/>
    <w:rsid w:val="004E5242"/>
    <w:rsid w:val="00512923"/>
    <w:rsid w:val="00517D5B"/>
    <w:rsid w:val="00521F0F"/>
    <w:rsid w:val="00522BEC"/>
    <w:rsid w:val="005239A7"/>
    <w:rsid w:val="0053508E"/>
    <w:rsid w:val="005350F8"/>
    <w:rsid w:val="00540F74"/>
    <w:rsid w:val="005455F0"/>
    <w:rsid w:val="005474B5"/>
    <w:rsid w:val="00555762"/>
    <w:rsid w:val="00562E5C"/>
    <w:rsid w:val="00562FF9"/>
    <w:rsid w:val="0056333C"/>
    <w:rsid w:val="0058138F"/>
    <w:rsid w:val="00596A4A"/>
    <w:rsid w:val="005A120D"/>
    <w:rsid w:val="005A6A7F"/>
    <w:rsid w:val="005B14B2"/>
    <w:rsid w:val="005B6E5F"/>
    <w:rsid w:val="005C1752"/>
    <w:rsid w:val="005C257D"/>
    <w:rsid w:val="005C296B"/>
    <w:rsid w:val="005C385E"/>
    <w:rsid w:val="005D4120"/>
    <w:rsid w:val="006051B1"/>
    <w:rsid w:val="00606B8D"/>
    <w:rsid w:val="00620730"/>
    <w:rsid w:val="00641D4E"/>
    <w:rsid w:val="00662744"/>
    <w:rsid w:val="00687121"/>
    <w:rsid w:val="00687B04"/>
    <w:rsid w:val="006A39CE"/>
    <w:rsid w:val="006B5FAA"/>
    <w:rsid w:val="007177C1"/>
    <w:rsid w:val="00724D2B"/>
    <w:rsid w:val="00727A36"/>
    <w:rsid w:val="0073129B"/>
    <w:rsid w:val="00742BEE"/>
    <w:rsid w:val="007455A9"/>
    <w:rsid w:val="00760F47"/>
    <w:rsid w:val="0076502D"/>
    <w:rsid w:val="007768EA"/>
    <w:rsid w:val="0078365F"/>
    <w:rsid w:val="00784916"/>
    <w:rsid w:val="007873CF"/>
    <w:rsid w:val="007878A8"/>
    <w:rsid w:val="007878DA"/>
    <w:rsid w:val="00790760"/>
    <w:rsid w:val="00792EDB"/>
    <w:rsid w:val="007938DF"/>
    <w:rsid w:val="00793DEE"/>
    <w:rsid w:val="0079505F"/>
    <w:rsid w:val="007A2637"/>
    <w:rsid w:val="007A7095"/>
    <w:rsid w:val="007B17C7"/>
    <w:rsid w:val="007B4F6C"/>
    <w:rsid w:val="007D0442"/>
    <w:rsid w:val="00803ABE"/>
    <w:rsid w:val="0080772E"/>
    <w:rsid w:val="00824EDB"/>
    <w:rsid w:val="00827DCB"/>
    <w:rsid w:val="00833C47"/>
    <w:rsid w:val="00835951"/>
    <w:rsid w:val="0084077C"/>
    <w:rsid w:val="00856821"/>
    <w:rsid w:val="00860993"/>
    <w:rsid w:val="00880E7F"/>
    <w:rsid w:val="00884D79"/>
    <w:rsid w:val="00887DC3"/>
    <w:rsid w:val="00895B1B"/>
    <w:rsid w:val="008A1B5E"/>
    <w:rsid w:val="008C2082"/>
    <w:rsid w:val="008C3DAC"/>
    <w:rsid w:val="008C41F3"/>
    <w:rsid w:val="008C60A1"/>
    <w:rsid w:val="008D1CA2"/>
    <w:rsid w:val="009107A2"/>
    <w:rsid w:val="009143E1"/>
    <w:rsid w:val="00915A9C"/>
    <w:rsid w:val="00925A97"/>
    <w:rsid w:val="00931EC3"/>
    <w:rsid w:val="009405D3"/>
    <w:rsid w:val="009441FA"/>
    <w:rsid w:val="0095357D"/>
    <w:rsid w:val="00953622"/>
    <w:rsid w:val="009611F2"/>
    <w:rsid w:val="00962DF1"/>
    <w:rsid w:val="00976433"/>
    <w:rsid w:val="009849F5"/>
    <w:rsid w:val="00987EE7"/>
    <w:rsid w:val="00990DAB"/>
    <w:rsid w:val="00991CC0"/>
    <w:rsid w:val="009A2680"/>
    <w:rsid w:val="009A2EB4"/>
    <w:rsid w:val="009A376B"/>
    <w:rsid w:val="009A446D"/>
    <w:rsid w:val="009B035D"/>
    <w:rsid w:val="009C34EB"/>
    <w:rsid w:val="009D0462"/>
    <w:rsid w:val="009E2739"/>
    <w:rsid w:val="00A1101C"/>
    <w:rsid w:val="00A234DA"/>
    <w:rsid w:val="00A24A56"/>
    <w:rsid w:val="00A26DA3"/>
    <w:rsid w:val="00A4253F"/>
    <w:rsid w:val="00A462A9"/>
    <w:rsid w:val="00A51A8A"/>
    <w:rsid w:val="00A52860"/>
    <w:rsid w:val="00A64A20"/>
    <w:rsid w:val="00A66028"/>
    <w:rsid w:val="00A8438A"/>
    <w:rsid w:val="00A970EF"/>
    <w:rsid w:val="00AA27F6"/>
    <w:rsid w:val="00AB488E"/>
    <w:rsid w:val="00AB5BAE"/>
    <w:rsid w:val="00AD70BD"/>
    <w:rsid w:val="00AE190B"/>
    <w:rsid w:val="00AF5DE7"/>
    <w:rsid w:val="00AF62C9"/>
    <w:rsid w:val="00AF7362"/>
    <w:rsid w:val="00AF7A08"/>
    <w:rsid w:val="00B41EDA"/>
    <w:rsid w:val="00B462AD"/>
    <w:rsid w:val="00B87F21"/>
    <w:rsid w:val="00B916BE"/>
    <w:rsid w:val="00BA6A5B"/>
    <w:rsid w:val="00BA6C51"/>
    <w:rsid w:val="00BB73BC"/>
    <w:rsid w:val="00BC7EEA"/>
    <w:rsid w:val="00BD0EFD"/>
    <w:rsid w:val="00BD223C"/>
    <w:rsid w:val="00BD671D"/>
    <w:rsid w:val="00BE1070"/>
    <w:rsid w:val="00C02AF6"/>
    <w:rsid w:val="00C0459A"/>
    <w:rsid w:val="00C046FC"/>
    <w:rsid w:val="00C10000"/>
    <w:rsid w:val="00C131F3"/>
    <w:rsid w:val="00C25CE7"/>
    <w:rsid w:val="00C341C2"/>
    <w:rsid w:val="00C362F1"/>
    <w:rsid w:val="00C4201E"/>
    <w:rsid w:val="00C45C5A"/>
    <w:rsid w:val="00C46380"/>
    <w:rsid w:val="00C549D2"/>
    <w:rsid w:val="00C635BC"/>
    <w:rsid w:val="00C673E5"/>
    <w:rsid w:val="00C714B0"/>
    <w:rsid w:val="00C81A21"/>
    <w:rsid w:val="00C82A8E"/>
    <w:rsid w:val="00C85AC8"/>
    <w:rsid w:val="00C91483"/>
    <w:rsid w:val="00C9794B"/>
    <w:rsid w:val="00CA1900"/>
    <w:rsid w:val="00CB3B59"/>
    <w:rsid w:val="00CC014C"/>
    <w:rsid w:val="00CC6DC9"/>
    <w:rsid w:val="00CE65B3"/>
    <w:rsid w:val="00CF2B35"/>
    <w:rsid w:val="00D040D5"/>
    <w:rsid w:val="00D04E24"/>
    <w:rsid w:val="00D07C7F"/>
    <w:rsid w:val="00D12323"/>
    <w:rsid w:val="00D13283"/>
    <w:rsid w:val="00D231DB"/>
    <w:rsid w:val="00D35655"/>
    <w:rsid w:val="00D42A69"/>
    <w:rsid w:val="00D47642"/>
    <w:rsid w:val="00D5730B"/>
    <w:rsid w:val="00D73FDB"/>
    <w:rsid w:val="00D87BF4"/>
    <w:rsid w:val="00D90F77"/>
    <w:rsid w:val="00D97155"/>
    <w:rsid w:val="00DC2645"/>
    <w:rsid w:val="00DC354A"/>
    <w:rsid w:val="00DC72F6"/>
    <w:rsid w:val="00DD14CC"/>
    <w:rsid w:val="00DE79A5"/>
    <w:rsid w:val="00DF0F93"/>
    <w:rsid w:val="00DF1978"/>
    <w:rsid w:val="00E06133"/>
    <w:rsid w:val="00E12C48"/>
    <w:rsid w:val="00E13E51"/>
    <w:rsid w:val="00E16ACD"/>
    <w:rsid w:val="00E449FB"/>
    <w:rsid w:val="00E5501A"/>
    <w:rsid w:val="00E55463"/>
    <w:rsid w:val="00E61C81"/>
    <w:rsid w:val="00E64B98"/>
    <w:rsid w:val="00E76C97"/>
    <w:rsid w:val="00E835F8"/>
    <w:rsid w:val="00E87848"/>
    <w:rsid w:val="00E904D7"/>
    <w:rsid w:val="00E966ED"/>
    <w:rsid w:val="00EA3597"/>
    <w:rsid w:val="00EB0B37"/>
    <w:rsid w:val="00ED1883"/>
    <w:rsid w:val="00ED530F"/>
    <w:rsid w:val="00ED7C74"/>
    <w:rsid w:val="00EE2FA7"/>
    <w:rsid w:val="00EE46FB"/>
    <w:rsid w:val="00EE5DC8"/>
    <w:rsid w:val="00EE62DD"/>
    <w:rsid w:val="00EE6E1C"/>
    <w:rsid w:val="00F072BE"/>
    <w:rsid w:val="00F161AB"/>
    <w:rsid w:val="00F208E1"/>
    <w:rsid w:val="00F259C1"/>
    <w:rsid w:val="00F27990"/>
    <w:rsid w:val="00F365C2"/>
    <w:rsid w:val="00F43092"/>
    <w:rsid w:val="00F457CB"/>
    <w:rsid w:val="00F479B6"/>
    <w:rsid w:val="00F53DA2"/>
    <w:rsid w:val="00F5585D"/>
    <w:rsid w:val="00F61621"/>
    <w:rsid w:val="00F61963"/>
    <w:rsid w:val="00F946C9"/>
    <w:rsid w:val="00FA3B1A"/>
    <w:rsid w:val="00FB3492"/>
    <w:rsid w:val="00FB655A"/>
    <w:rsid w:val="00FC18FF"/>
    <w:rsid w:val="00FC2EBC"/>
    <w:rsid w:val="00FC5B77"/>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9126"/>
  <w15:chartTrackingRefBased/>
  <w15:docId w15:val="{601ED7A1-363A-4F70-BA1E-39E9626A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3E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C6104"/>
    <w:pPr>
      <w:keepNext/>
      <w:tabs>
        <w:tab w:val="left" w:pos="2160"/>
        <w:tab w:val="left" w:pos="7200"/>
        <w:tab w:val="left" w:pos="8640"/>
      </w:tabs>
      <w:outlineLvl w:val="0"/>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rsid w:val="001B2C79"/>
    <w:rPr>
      <w:lang w:val="x-none" w:eastAsia="x-none"/>
    </w:rPr>
  </w:style>
  <w:style w:type="character" w:customStyle="1" w:styleId="DateChar">
    <w:name w:val="Date Char"/>
    <w:basedOn w:val="DefaultParagraphFont"/>
    <w:link w:val="Date"/>
    <w:semiHidden/>
    <w:rsid w:val="001B2C79"/>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A52860"/>
    <w:pPr>
      <w:jc w:val="center"/>
    </w:pPr>
    <w:rPr>
      <w:sz w:val="32"/>
      <w:lang w:val="x-none" w:eastAsia="x-none"/>
    </w:rPr>
  </w:style>
  <w:style w:type="character" w:customStyle="1" w:styleId="TitleChar">
    <w:name w:val="Title Char"/>
    <w:basedOn w:val="DefaultParagraphFont"/>
    <w:link w:val="Title"/>
    <w:rsid w:val="00A52860"/>
    <w:rPr>
      <w:rFonts w:ascii="Times New Roman" w:eastAsia="Times New Roman" w:hAnsi="Times New Roman" w:cs="Times New Roman"/>
      <w:sz w:val="32"/>
      <w:szCs w:val="20"/>
      <w:lang w:val="x-none" w:eastAsia="x-none"/>
    </w:rPr>
  </w:style>
  <w:style w:type="paragraph" w:styleId="Subtitle">
    <w:name w:val="Subtitle"/>
    <w:basedOn w:val="Normal"/>
    <w:link w:val="SubtitleChar"/>
    <w:qFormat/>
    <w:rsid w:val="00A52860"/>
    <w:pPr>
      <w:jc w:val="center"/>
    </w:pPr>
    <w:rPr>
      <w:b/>
      <w:bCs/>
      <w:sz w:val="40"/>
      <w:szCs w:val="24"/>
    </w:rPr>
  </w:style>
  <w:style w:type="character" w:customStyle="1" w:styleId="SubtitleChar">
    <w:name w:val="Subtitle Char"/>
    <w:basedOn w:val="DefaultParagraphFont"/>
    <w:link w:val="Subtitle"/>
    <w:rsid w:val="00A52860"/>
    <w:rPr>
      <w:rFonts w:ascii="Times New Roman" w:eastAsia="Times New Roman" w:hAnsi="Times New Roman" w:cs="Times New Roman"/>
      <w:b/>
      <w:bCs/>
      <w:sz w:val="40"/>
      <w:szCs w:val="24"/>
    </w:rPr>
  </w:style>
  <w:style w:type="paragraph" w:styleId="ListParagraph">
    <w:name w:val="List Paragraph"/>
    <w:basedOn w:val="Normal"/>
    <w:uiPriority w:val="34"/>
    <w:qFormat/>
    <w:rsid w:val="002444A5"/>
    <w:pPr>
      <w:spacing w:line="276" w:lineRule="auto"/>
      <w:ind w:left="720"/>
      <w:contextualSpacing/>
    </w:pPr>
    <w:rPr>
      <w:rFonts w:ascii="Arial" w:hAnsi="Arial" w:cs="Arial"/>
      <w:color w:val="000000"/>
      <w:sz w:val="22"/>
      <w:szCs w:val="22"/>
      <w:lang w:val="en"/>
    </w:rPr>
  </w:style>
  <w:style w:type="character" w:styleId="Strong">
    <w:name w:val="Strong"/>
    <w:basedOn w:val="DefaultParagraphFont"/>
    <w:uiPriority w:val="22"/>
    <w:qFormat/>
    <w:rsid w:val="002444A5"/>
    <w:rPr>
      <w:b/>
      <w:bCs/>
    </w:rPr>
  </w:style>
  <w:style w:type="character" w:customStyle="1" w:styleId="Heading1Char">
    <w:name w:val="Heading 1 Char"/>
    <w:basedOn w:val="DefaultParagraphFont"/>
    <w:link w:val="Heading1"/>
    <w:rsid w:val="003C6104"/>
    <w:rPr>
      <w:rFonts w:ascii="Times New Roman" w:eastAsia="Times New Roman" w:hAnsi="Times New Roman" w:cs="Times New Roman"/>
      <w:sz w:val="24"/>
      <w:szCs w:val="20"/>
      <w:u w:val="single"/>
      <w:lang w:val="x-none" w:eastAsia="x-none"/>
    </w:rPr>
  </w:style>
  <w:style w:type="paragraph" w:styleId="BalloonText">
    <w:name w:val="Balloon Text"/>
    <w:basedOn w:val="Normal"/>
    <w:link w:val="BalloonTextChar"/>
    <w:uiPriority w:val="99"/>
    <w:semiHidden/>
    <w:unhideWhenUsed/>
    <w:rsid w:val="004E5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42"/>
    <w:rPr>
      <w:rFonts w:ascii="Segoe UI" w:eastAsia="Times New Roman" w:hAnsi="Segoe UI" w:cs="Segoe UI"/>
      <w:sz w:val="18"/>
      <w:szCs w:val="18"/>
    </w:rPr>
  </w:style>
  <w:style w:type="paragraph" w:styleId="Header">
    <w:name w:val="header"/>
    <w:basedOn w:val="Normal"/>
    <w:link w:val="HeaderChar"/>
    <w:uiPriority w:val="99"/>
    <w:unhideWhenUsed/>
    <w:rsid w:val="0080772E"/>
    <w:pPr>
      <w:tabs>
        <w:tab w:val="center" w:pos="4680"/>
        <w:tab w:val="right" w:pos="9360"/>
      </w:tabs>
    </w:pPr>
  </w:style>
  <w:style w:type="character" w:customStyle="1" w:styleId="HeaderChar">
    <w:name w:val="Header Char"/>
    <w:basedOn w:val="DefaultParagraphFont"/>
    <w:link w:val="Header"/>
    <w:uiPriority w:val="99"/>
    <w:rsid w:val="0080772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0772E"/>
    <w:pPr>
      <w:tabs>
        <w:tab w:val="center" w:pos="4680"/>
        <w:tab w:val="right" w:pos="9360"/>
      </w:tabs>
    </w:pPr>
  </w:style>
  <w:style w:type="character" w:customStyle="1" w:styleId="FooterChar">
    <w:name w:val="Footer Char"/>
    <w:basedOn w:val="DefaultParagraphFont"/>
    <w:link w:val="Footer"/>
    <w:uiPriority w:val="99"/>
    <w:rsid w:val="0080772E"/>
    <w:rPr>
      <w:rFonts w:ascii="Times New Roman" w:eastAsia="Times New Roman" w:hAnsi="Times New Roman" w:cs="Times New Roman"/>
      <w:sz w:val="24"/>
      <w:szCs w:val="20"/>
    </w:rPr>
  </w:style>
  <w:style w:type="paragraph" w:styleId="BodyText">
    <w:name w:val="Body Text"/>
    <w:basedOn w:val="Normal"/>
    <w:link w:val="BodyTextChar"/>
    <w:semiHidden/>
    <w:rsid w:val="00990DAB"/>
  </w:style>
  <w:style w:type="character" w:customStyle="1" w:styleId="BodyTextChar">
    <w:name w:val="Body Text Char"/>
    <w:basedOn w:val="DefaultParagraphFont"/>
    <w:link w:val="BodyText"/>
    <w:semiHidden/>
    <w:rsid w:val="00990DAB"/>
    <w:rPr>
      <w:rFonts w:ascii="Times New Roman" w:eastAsia="Times New Roman" w:hAnsi="Times New Roman" w:cs="Times New Roman"/>
      <w:sz w:val="24"/>
      <w:szCs w:val="20"/>
    </w:rPr>
  </w:style>
  <w:style w:type="paragraph" w:customStyle="1" w:styleId="Default">
    <w:name w:val="Default"/>
    <w:rsid w:val="00990DAB"/>
    <w:pPr>
      <w:autoSpaceDE w:val="0"/>
      <w:autoSpaceDN w:val="0"/>
      <w:adjustRightInd w:val="0"/>
      <w:spacing w:after="0" w:line="240" w:lineRule="auto"/>
    </w:pPr>
    <w:rPr>
      <w:rFonts w:ascii="Rockwell" w:eastAsia="Times New Roman" w:hAnsi="Rockwell" w:cs="Rockwell"/>
      <w:color w:val="000000"/>
      <w:sz w:val="24"/>
      <w:szCs w:val="24"/>
    </w:rPr>
  </w:style>
  <w:style w:type="paragraph" w:customStyle="1" w:styleId="paragraph">
    <w:name w:val="paragraph"/>
    <w:basedOn w:val="Normal"/>
    <w:rsid w:val="00803ABE"/>
    <w:pPr>
      <w:spacing w:before="100" w:beforeAutospacing="1" w:after="100" w:afterAutospacing="1"/>
    </w:pPr>
    <w:rPr>
      <w:szCs w:val="24"/>
    </w:rPr>
  </w:style>
  <w:style w:type="character" w:customStyle="1" w:styleId="normaltextrun">
    <w:name w:val="normaltextrun"/>
    <w:basedOn w:val="DefaultParagraphFont"/>
    <w:rsid w:val="00803ABE"/>
  </w:style>
  <w:style w:type="character" w:customStyle="1" w:styleId="eop">
    <w:name w:val="eop"/>
    <w:basedOn w:val="DefaultParagraphFont"/>
    <w:rsid w:val="00803ABE"/>
  </w:style>
  <w:style w:type="character" w:customStyle="1" w:styleId="scxw201400833">
    <w:name w:val="scxw201400833"/>
    <w:basedOn w:val="DefaultParagraphFont"/>
    <w:rsid w:val="00803ABE"/>
  </w:style>
  <w:style w:type="character" w:styleId="Hyperlink">
    <w:name w:val="Hyperlink"/>
    <w:uiPriority w:val="99"/>
    <w:semiHidden/>
    <w:rsid w:val="00521F0F"/>
    <w:rPr>
      <w:color w:val="0000FF"/>
      <w:u w:val="single"/>
    </w:rPr>
  </w:style>
  <w:style w:type="paragraph" w:styleId="NormalWeb">
    <w:name w:val="Normal (Web)"/>
    <w:basedOn w:val="Normal"/>
    <w:uiPriority w:val="99"/>
    <w:unhideWhenUsed/>
    <w:rsid w:val="007B4F6C"/>
    <w:pPr>
      <w:spacing w:before="100" w:beforeAutospacing="1" w:after="100" w:afterAutospacing="1"/>
    </w:pPr>
    <w:rPr>
      <w:szCs w:val="24"/>
    </w:rPr>
  </w:style>
  <w:style w:type="character" w:customStyle="1" w:styleId="xcontentpasted0">
    <w:name w:val="x_contentpasted0"/>
    <w:basedOn w:val="DefaultParagraphFont"/>
    <w:rsid w:val="00CE65B3"/>
  </w:style>
  <w:style w:type="paragraph" w:customStyle="1" w:styleId="xmsonormal">
    <w:name w:val="x_msonormal"/>
    <w:basedOn w:val="Normal"/>
    <w:rsid w:val="00CE65B3"/>
    <w:rPr>
      <w:rFonts w:eastAsiaTheme="minorHAnsi"/>
      <w:szCs w:val="24"/>
    </w:rPr>
  </w:style>
  <w:style w:type="paragraph" w:customStyle="1" w:styleId="BasicParagraph">
    <w:name w:val="[Basic Paragraph]"/>
    <w:basedOn w:val="Normal"/>
    <w:uiPriority w:val="99"/>
    <w:rsid w:val="005D4120"/>
    <w:pPr>
      <w:autoSpaceDE w:val="0"/>
      <w:autoSpaceDN w:val="0"/>
      <w:adjustRightInd w:val="0"/>
      <w:spacing w:line="288" w:lineRule="auto"/>
      <w:textAlignment w:val="center"/>
    </w:pPr>
    <w:rPr>
      <w:rFonts w:ascii="MinionPro-Regular" w:eastAsiaTheme="minorHAnsi" w:hAnsi="MinionPro-Regular" w:cs="MinionPro-Regular"/>
      <w:color w:val="000000"/>
      <w:szCs w:val="24"/>
    </w:rPr>
  </w:style>
  <w:style w:type="character" w:customStyle="1" w:styleId="contentpasted0">
    <w:name w:val="contentpasted0"/>
    <w:basedOn w:val="DefaultParagraphFont"/>
    <w:rsid w:val="0044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1143">
      <w:bodyDiv w:val="1"/>
      <w:marLeft w:val="0"/>
      <w:marRight w:val="0"/>
      <w:marTop w:val="0"/>
      <w:marBottom w:val="0"/>
      <w:divBdr>
        <w:top w:val="none" w:sz="0" w:space="0" w:color="auto"/>
        <w:left w:val="none" w:sz="0" w:space="0" w:color="auto"/>
        <w:bottom w:val="none" w:sz="0" w:space="0" w:color="auto"/>
        <w:right w:val="none" w:sz="0" w:space="0" w:color="auto"/>
      </w:divBdr>
    </w:div>
    <w:div w:id="109394813">
      <w:bodyDiv w:val="1"/>
      <w:marLeft w:val="0"/>
      <w:marRight w:val="0"/>
      <w:marTop w:val="0"/>
      <w:marBottom w:val="0"/>
      <w:divBdr>
        <w:top w:val="none" w:sz="0" w:space="0" w:color="auto"/>
        <w:left w:val="none" w:sz="0" w:space="0" w:color="auto"/>
        <w:bottom w:val="none" w:sz="0" w:space="0" w:color="auto"/>
        <w:right w:val="none" w:sz="0" w:space="0" w:color="auto"/>
      </w:divBdr>
    </w:div>
    <w:div w:id="113527672">
      <w:bodyDiv w:val="1"/>
      <w:marLeft w:val="0"/>
      <w:marRight w:val="0"/>
      <w:marTop w:val="0"/>
      <w:marBottom w:val="0"/>
      <w:divBdr>
        <w:top w:val="none" w:sz="0" w:space="0" w:color="auto"/>
        <w:left w:val="none" w:sz="0" w:space="0" w:color="auto"/>
        <w:bottom w:val="none" w:sz="0" w:space="0" w:color="auto"/>
        <w:right w:val="none" w:sz="0" w:space="0" w:color="auto"/>
      </w:divBdr>
    </w:div>
    <w:div w:id="114754744">
      <w:bodyDiv w:val="1"/>
      <w:marLeft w:val="0"/>
      <w:marRight w:val="0"/>
      <w:marTop w:val="0"/>
      <w:marBottom w:val="0"/>
      <w:divBdr>
        <w:top w:val="none" w:sz="0" w:space="0" w:color="auto"/>
        <w:left w:val="none" w:sz="0" w:space="0" w:color="auto"/>
        <w:bottom w:val="none" w:sz="0" w:space="0" w:color="auto"/>
        <w:right w:val="none" w:sz="0" w:space="0" w:color="auto"/>
      </w:divBdr>
    </w:div>
    <w:div w:id="163202977">
      <w:bodyDiv w:val="1"/>
      <w:marLeft w:val="0"/>
      <w:marRight w:val="0"/>
      <w:marTop w:val="0"/>
      <w:marBottom w:val="0"/>
      <w:divBdr>
        <w:top w:val="none" w:sz="0" w:space="0" w:color="auto"/>
        <w:left w:val="none" w:sz="0" w:space="0" w:color="auto"/>
        <w:bottom w:val="none" w:sz="0" w:space="0" w:color="auto"/>
        <w:right w:val="none" w:sz="0" w:space="0" w:color="auto"/>
      </w:divBdr>
    </w:div>
    <w:div w:id="180894792">
      <w:bodyDiv w:val="1"/>
      <w:marLeft w:val="0"/>
      <w:marRight w:val="0"/>
      <w:marTop w:val="0"/>
      <w:marBottom w:val="0"/>
      <w:divBdr>
        <w:top w:val="none" w:sz="0" w:space="0" w:color="auto"/>
        <w:left w:val="none" w:sz="0" w:space="0" w:color="auto"/>
        <w:bottom w:val="none" w:sz="0" w:space="0" w:color="auto"/>
        <w:right w:val="none" w:sz="0" w:space="0" w:color="auto"/>
      </w:divBdr>
    </w:div>
    <w:div w:id="206335028">
      <w:bodyDiv w:val="1"/>
      <w:marLeft w:val="0"/>
      <w:marRight w:val="0"/>
      <w:marTop w:val="0"/>
      <w:marBottom w:val="0"/>
      <w:divBdr>
        <w:top w:val="none" w:sz="0" w:space="0" w:color="auto"/>
        <w:left w:val="none" w:sz="0" w:space="0" w:color="auto"/>
        <w:bottom w:val="none" w:sz="0" w:space="0" w:color="auto"/>
        <w:right w:val="none" w:sz="0" w:space="0" w:color="auto"/>
      </w:divBdr>
    </w:div>
    <w:div w:id="211623953">
      <w:bodyDiv w:val="1"/>
      <w:marLeft w:val="0"/>
      <w:marRight w:val="0"/>
      <w:marTop w:val="0"/>
      <w:marBottom w:val="0"/>
      <w:divBdr>
        <w:top w:val="none" w:sz="0" w:space="0" w:color="auto"/>
        <w:left w:val="none" w:sz="0" w:space="0" w:color="auto"/>
        <w:bottom w:val="none" w:sz="0" w:space="0" w:color="auto"/>
        <w:right w:val="none" w:sz="0" w:space="0" w:color="auto"/>
      </w:divBdr>
    </w:div>
    <w:div w:id="309096813">
      <w:bodyDiv w:val="1"/>
      <w:marLeft w:val="0"/>
      <w:marRight w:val="0"/>
      <w:marTop w:val="0"/>
      <w:marBottom w:val="0"/>
      <w:divBdr>
        <w:top w:val="none" w:sz="0" w:space="0" w:color="auto"/>
        <w:left w:val="none" w:sz="0" w:space="0" w:color="auto"/>
        <w:bottom w:val="none" w:sz="0" w:space="0" w:color="auto"/>
        <w:right w:val="none" w:sz="0" w:space="0" w:color="auto"/>
      </w:divBdr>
    </w:div>
    <w:div w:id="350112761">
      <w:bodyDiv w:val="1"/>
      <w:marLeft w:val="0"/>
      <w:marRight w:val="0"/>
      <w:marTop w:val="0"/>
      <w:marBottom w:val="0"/>
      <w:divBdr>
        <w:top w:val="none" w:sz="0" w:space="0" w:color="auto"/>
        <w:left w:val="none" w:sz="0" w:space="0" w:color="auto"/>
        <w:bottom w:val="none" w:sz="0" w:space="0" w:color="auto"/>
        <w:right w:val="none" w:sz="0" w:space="0" w:color="auto"/>
      </w:divBdr>
    </w:div>
    <w:div w:id="391806876">
      <w:bodyDiv w:val="1"/>
      <w:marLeft w:val="0"/>
      <w:marRight w:val="0"/>
      <w:marTop w:val="0"/>
      <w:marBottom w:val="0"/>
      <w:divBdr>
        <w:top w:val="none" w:sz="0" w:space="0" w:color="auto"/>
        <w:left w:val="none" w:sz="0" w:space="0" w:color="auto"/>
        <w:bottom w:val="none" w:sz="0" w:space="0" w:color="auto"/>
        <w:right w:val="none" w:sz="0" w:space="0" w:color="auto"/>
      </w:divBdr>
    </w:div>
    <w:div w:id="484862827">
      <w:bodyDiv w:val="1"/>
      <w:marLeft w:val="0"/>
      <w:marRight w:val="0"/>
      <w:marTop w:val="0"/>
      <w:marBottom w:val="0"/>
      <w:divBdr>
        <w:top w:val="none" w:sz="0" w:space="0" w:color="auto"/>
        <w:left w:val="none" w:sz="0" w:space="0" w:color="auto"/>
        <w:bottom w:val="none" w:sz="0" w:space="0" w:color="auto"/>
        <w:right w:val="none" w:sz="0" w:space="0" w:color="auto"/>
      </w:divBdr>
    </w:div>
    <w:div w:id="504512648">
      <w:bodyDiv w:val="1"/>
      <w:marLeft w:val="0"/>
      <w:marRight w:val="0"/>
      <w:marTop w:val="0"/>
      <w:marBottom w:val="0"/>
      <w:divBdr>
        <w:top w:val="none" w:sz="0" w:space="0" w:color="auto"/>
        <w:left w:val="none" w:sz="0" w:space="0" w:color="auto"/>
        <w:bottom w:val="none" w:sz="0" w:space="0" w:color="auto"/>
        <w:right w:val="none" w:sz="0" w:space="0" w:color="auto"/>
      </w:divBdr>
    </w:div>
    <w:div w:id="536623095">
      <w:bodyDiv w:val="1"/>
      <w:marLeft w:val="0"/>
      <w:marRight w:val="0"/>
      <w:marTop w:val="0"/>
      <w:marBottom w:val="0"/>
      <w:divBdr>
        <w:top w:val="none" w:sz="0" w:space="0" w:color="auto"/>
        <w:left w:val="none" w:sz="0" w:space="0" w:color="auto"/>
        <w:bottom w:val="none" w:sz="0" w:space="0" w:color="auto"/>
        <w:right w:val="none" w:sz="0" w:space="0" w:color="auto"/>
      </w:divBdr>
    </w:div>
    <w:div w:id="543031366">
      <w:bodyDiv w:val="1"/>
      <w:marLeft w:val="0"/>
      <w:marRight w:val="0"/>
      <w:marTop w:val="0"/>
      <w:marBottom w:val="0"/>
      <w:divBdr>
        <w:top w:val="none" w:sz="0" w:space="0" w:color="auto"/>
        <w:left w:val="none" w:sz="0" w:space="0" w:color="auto"/>
        <w:bottom w:val="none" w:sz="0" w:space="0" w:color="auto"/>
        <w:right w:val="none" w:sz="0" w:space="0" w:color="auto"/>
      </w:divBdr>
    </w:div>
    <w:div w:id="599030625">
      <w:bodyDiv w:val="1"/>
      <w:marLeft w:val="0"/>
      <w:marRight w:val="0"/>
      <w:marTop w:val="0"/>
      <w:marBottom w:val="0"/>
      <w:divBdr>
        <w:top w:val="none" w:sz="0" w:space="0" w:color="auto"/>
        <w:left w:val="none" w:sz="0" w:space="0" w:color="auto"/>
        <w:bottom w:val="none" w:sz="0" w:space="0" w:color="auto"/>
        <w:right w:val="none" w:sz="0" w:space="0" w:color="auto"/>
      </w:divBdr>
    </w:div>
    <w:div w:id="691997892">
      <w:bodyDiv w:val="1"/>
      <w:marLeft w:val="0"/>
      <w:marRight w:val="0"/>
      <w:marTop w:val="0"/>
      <w:marBottom w:val="0"/>
      <w:divBdr>
        <w:top w:val="none" w:sz="0" w:space="0" w:color="auto"/>
        <w:left w:val="none" w:sz="0" w:space="0" w:color="auto"/>
        <w:bottom w:val="none" w:sz="0" w:space="0" w:color="auto"/>
        <w:right w:val="none" w:sz="0" w:space="0" w:color="auto"/>
      </w:divBdr>
    </w:div>
    <w:div w:id="744183482">
      <w:bodyDiv w:val="1"/>
      <w:marLeft w:val="0"/>
      <w:marRight w:val="0"/>
      <w:marTop w:val="0"/>
      <w:marBottom w:val="0"/>
      <w:divBdr>
        <w:top w:val="none" w:sz="0" w:space="0" w:color="auto"/>
        <w:left w:val="none" w:sz="0" w:space="0" w:color="auto"/>
        <w:bottom w:val="none" w:sz="0" w:space="0" w:color="auto"/>
        <w:right w:val="none" w:sz="0" w:space="0" w:color="auto"/>
      </w:divBdr>
    </w:div>
    <w:div w:id="800418092">
      <w:bodyDiv w:val="1"/>
      <w:marLeft w:val="0"/>
      <w:marRight w:val="0"/>
      <w:marTop w:val="0"/>
      <w:marBottom w:val="0"/>
      <w:divBdr>
        <w:top w:val="none" w:sz="0" w:space="0" w:color="auto"/>
        <w:left w:val="none" w:sz="0" w:space="0" w:color="auto"/>
        <w:bottom w:val="none" w:sz="0" w:space="0" w:color="auto"/>
        <w:right w:val="none" w:sz="0" w:space="0" w:color="auto"/>
      </w:divBdr>
    </w:div>
    <w:div w:id="840896811">
      <w:bodyDiv w:val="1"/>
      <w:marLeft w:val="0"/>
      <w:marRight w:val="0"/>
      <w:marTop w:val="0"/>
      <w:marBottom w:val="0"/>
      <w:divBdr>
        <w:top w:val="none" w:sz="0" w:space="0" w:color="auto"/>
        <w:left w:val="none" w:sz="0" w:space="0" w:color="auto"/>
        <w:bottom w:val="none" w:sz="0" w:space="0" w:color="auto"/>
        <w:right w:val="none" w:sz="0" w:space="0" w:color="auto"/>
      </w:divBdr>
    </w:div>
    <w:div w:id="974331840">
      <w:bodyDiv w:val="1"/>
      <w:marLeft w:val="0"/>
      <w:marRight w:val="0"/>
      <w:marTop w:val="0"/>
      <w:marBottom w:val="0"/>
      <w:divBdr>
        <w:top w:val="none" w:sz="0" w:space="0" w:color="auto"/>
        <w:left w:val="none" w:sz="0" w:space="0" w:color="auto"/>
        <w:bottom w:val="none" w:sz="0" w:space="0" w:color="auto"/>
        <w:right w:val="none" w:sz="0" w:space="0" w:color="auto"/>
      </w:divBdr>
    </w:div>
    <w:div w:id="1011489353">
      <w:bodyDiv w:val="1"/>
      <w:marLeft w:val="0"/>
      <w:marRight w:val="0"/>
      <w:marTop w:val="0"/>
      <w:marBottom w:val="0"/>
      <w:divBdr>
        <w:top w:val="none" w:sz="0" w:space="0" w:color="auto"/>
        <w:left w:val="none" w:sz="0" w:space="0" w:color="auto"/>
        <w:bottom w:val="none" w:sz="0" w:space="0" w:color="auto"/>
        <w:right w:val="none" w:sz="0" w:space="0" w:color="auto"/>
      </w:divBdr>
    </w:div>
    <w:div w:id="1031807502">
      <w:bodyDiv w:val="1"/>
      <w:marLeft w:val="0"/>
      <w:marRight w:val="0"/>
      <w:marTop w:val="0"/>
      <w:marBottom w:val="0"/>
      <w:divBdr>
        <w:top w:val="none" w:sz="0" w:space="0" w:color="auto"/>
        <w:left w:val="none" w:sz="0" w:space="0" w:color="auto"/>
        <w:bottom w:val="none" w:sz="0" w:space="0" w:color="auto"/>
        <w:right w:val="none" w:sz="0" w:space="0" w:color="auto"/>
      </w:divBdr>
    </w:div>
    <w:div w:id="1050810056">
      <w:bodyDiv w:val="1"/>
      <w:marLeft w:val="0"/>
      <w:marRight w:val="0"/>
      <w:marTop w:val="0"/>
      <w:marBottom w:val="0"/>
      <w:divBdr>
        <w:top w:val="none" w:sz="0" w:space="0" w:color="auto"/>
        <w:left w:val="none" w:sz="0" w:space="0" w:color="auto"/>
        <w:bottom w:val="none" w:sz="0" w:space="0" w:color="auto"/>
        <w:right w:val="none" w:sz="0" w:space="0" w:color="auto"/>
      </w:divBdr>
    </w:div>
    <w:div w:id="1066074493">
      <w:bodyDiv w:val="1"/>
      <w:marLeft w:val="0"/>
      <w:marRight w:val="0"/>
      <w:marTop w:val="0"/>
      <w:marBottom w:val="0"/>
      <w:divBdr>
        <w:top w:val="none" w:sz="0" w:space="0" w:color="auto"/>
        <w:left w:val="none" w:sz="0" w:space="0" w:color="auto"/>
        <w:bottom w:val="none" w:sz="0" w:space="0" w:color="auto"/>
        <w:right w:val="none" w:sz="0" w:space="0" w:color="auto"/>
      </w:divBdr>
    </w:div>
    <w:div w:id="1144851526">
      <w:bodyDiv w:val="1"/>
      <w:marLeft w:val="0"/>
      <w:marRight w:val="0"/>
      <w:marTop w:val="0"/>
      <w:marBottom w:val="0"/>
      <w:divBdr>
        <w:top w:val="none" w:sz="0" w:space="0" w:color="auto"/>
        <w:left w:val="none" w:sz="0" w:space="0" w:color="auto"/>
        <w:bottom w:val="none" w:sz="0" w:space="0" w:color="auto"/>
        <w:right w:val="none" w:sz="0" w:space="0" w:color="auto"/>
      </w:divBdr>
    </w:div>
    <w:div w:id="1166625101">
      <w:bodyDiv w:val="1"/>
      <w:marLeft w:val="0"/>
      <w:marRight w:val="0"/>
      <w:marTop w:val="0"/>
      <w:marBottom w:val="0"/>
      <w:divBdr>
        <w:top w:val="none" w:sz="0" w:space="0" w:color="auto"/>
        <w:left w:val="none" w:sz="0" w:space="0" w:color="auto"/>
        <w:bottom w:val="none" w:sz="0" w:space="0" w:color="auto"/>
        <w:right w:val="none" w:sz="0" w:space="0" w:color="auto"/>
      </w:divBdr>
    </w:div>
    <w:div w:id="1213155357">
      <w:bodyDiv w:val="1"/>
      <w:marLeft w:val="0"/>
      <w:marRight w:val="0"/>
      <w:marTop w:val="0"/>
      <w:marBottom w:val="0"/>
      <w:divBdr>
        <w:top w:val="none" w:sz="0" w:space="0" w:color="auto"/>
        <w:left w:val="none" w:sz="0" w:space="0" w:color="auto"/>
        <w:bottom w:val="none" w:sz="0" w:space="0" w:color="auto"/>
        <w:right w:val="none" w:sz="0" w:space="0" w:color="auto"/>
      </w:divBdr>
    </w:div>
    <w:div w:id="1326862955">
      <w:bodyDiv w:val="1"/>
      <w:marLeft w:val="0"/>
      <w:marRight w:val="0"/>
      <w:marTop w:val="0"/>
      <w:marBottom w:val="0"/>
      <w:divBdr>
        <w:top w:val="none" w:sz="0" w:space="0" w:color="auto"/>
        <w:left w:val="none" w:sz="0" w:space="0" w:color="auto"/>
        <w:bottom w:val="none" w:sz="0" w:space="0" w:color="auto"/>
        <w:right w:val="none" w:sz="0" w:space="0" w:color="auto"/>
      </w:divBdr>
    </w:div>
    <w:div w:id="1351644757">
      <w:bodyDiv w:val="1"/>
      <w:marLeft w:val="0"/>
      <w:marRight w:val="0"/>
      <w:marTop w:val="0"/>
      <w:marBottom w:val="0"/>
      <w:divBdr>
        <w:top w:val="none" w:sz="0" w:space="0" w:color="auto"/>
        <w:left w:val="none" w:sz="0" w:space="0" w:color="auto"/>
        <w:bottom w:val="none" w:sz="0" w:space="0" w:color="auto"/>
        <w:right w:val="none" w:sz="0" w:space="0" w:color="auto"/>
      </w:divBdr>
    </w:div>
    <w:div w:id="1372075406">
      <w:bodyDiv w:val="1"/>
      <w:marLeft w:val="0"/>
      <w:marRight w:val="0"/>
      <w:marTop w:val="0"/>
      <w:marBottom w:val="0"/>
      <w:divBdr>
        <w:top w:val="none" w:sz="0" w:space="0" w:color="auto"/>
        <w:left w:val="none" w:sz="0" w:space="0" w:color="auto"/>
        <w:bottom w:val="none" w:sz="0" w:space="0" w:color="auto"/>
        <w:right w:val="none" w:sz="0" w:space="0" w:color="auto"/>
      </w:divBdr>
    </w:div>
    <w:div w:id="1394506806">
      <w:bodyDiv w:val="1"/>
      <w:marLeft w:val="0"/>
      <w:marRight w:val="0"/>
      <w:marTop w:val="0"/>
      <w:marBottom w:val="0"/>
      <w:divBdr>
        <w:top w:val="none" w:sz="0" w:space="0" w:color="auto"/>
        <w:left w:val="none" w:sz="0" w:space="0" w:color="auto"/>
        <w:bottom w:val="none" w:sz="0" w:space="0" w:color="auto"/>
        <w:right w:val="none" w:sz="0" w:space="0" w:color="auto"/>
      </w:divBdr>
    </w:div>
    <w:div w:id="1396928932">
      <w:bodyDiv w:val="1"/>
      <w:marLeft w:val="0"/>
      <w:marRight w:val="0"/>
      <w:marTop w:val="0"/>
      <w:marBottom w:val="0"/>
      <w:divBdr>
        <w:top w:val="none" w:sz="0" w:space="0" w:color="auto"/>
        <w:left w:val="none" w:sz="0" w:space="0" w:color="auto"/>
        <w:bottom w:val="none" w:sz="0" w:space="0" w:color="auto"/>
        <w:right w:val="none" w:sz="0" w:space="0" w:color="auto"/>
      </w:divBdr>
    </w:div>
    <w:div w:id="1420828858">
      <w:bodyDiv w:val="1"/>
      <w:marLeft w:val="0"/>
      <w:marRight w:val="0"/>
      <w:marTop w:val="0"/>
      <w:marBottom w:val="0"/>
      <w:divBdr>
        <w:top w:val="none" w:sz="0" w:space="0" w:color="auto"/>
        <w:left w:val="none" w:sz="0" w:space="0" w:color="auto"/>
        <w:bottom w:val="none" w:sz="0" w:space="0" w:color="auto"/>
        <w:right w:val="none" w:sz="0" w:space="0" w:color="auto"/>
      </w:divBdr>
    </w:div>
    <w:div w:id="1507288677">
      <w:bodyDiv w:val="1"/>
      <w:marLeft w:val="0"/>
      <w:marRight w:val="0"/>
      <w:marTop w:val="0"/>
      <w:marBottom w:val="0"/>
      <w:divBdr>
        <w:top w:val="none" w:sz="0" w:space="0" w:color="auto"/>
        <w:left w:val="none" w:sz="0" w:space="0" w:color="auto"/>
        <w:bottom w:val="none" w:sz="0" w:space="0" w:color="auto"/>
        <w:right w:val="none" w:sz="0" w:space="0" w:color="auto"/>
      </w:divBdr>
    </w:div>
    <w:div w:id="1531607218">
      <w:bodyDiv w:val="1"/>
      <w:marLeft w:val="0"/>
      <w:marRight w:val="0"/>
      <w:marTop w:val="0"/>
      <w:marBottom w:val="0"/>
      <w:divBdr>
        <w:top w:val="none" w:sz="0" w:space="0" w:color="auto"/>
        <w:left w:val="none" w:sz="0" w:space="0" w:color="auto"/>
        <w:bottom w:val="none" w:sz="0" w:space="0" w:color="auto"/>
        <w:right w:val="none" w:sz="0" w:space="0" w:color="auto"/>
      </w:divBdr>
    </w:div>
    <w:div w:id="1553154205">
      <w:bodyDiv w:val="1"/>
      <w:marLeft w:val="0"/>
      <w:marRight w:val="0"/>
      <w:marTop w:val="0"/>
      <w:marBottom w:val="0"/>
      <w:divBdr>
        <w:top w:val="none" w:sz="0" w:space="0" w:color="auto"/>
        <w:left w:val="none" w:sz="0" w:space="0" w:color="auto"/>
        <w:bottom w:val="none" w:sz="0" w:space="0" w:color="auto"/>
        <w:right w:val="none" w:sz="0" w:space="0" w:color="auto"/>
      </w:divBdr>
    </w:div>
    <w:div w:id="1597789054">
      <w:bodyDiv w:val="1"/>
      <w:marLeft w:val="0"/>
      <w:marRight w:val="0"/>
      <w:marTop w:val="0"/>
      <w:marBottom w:val="0"/>
      <w:divBdr>
        <w:top w:val="none" w:sz="0" w:space="0" w:color="auto"/>
        <w:left w:val="none" w:sz="0" w:space="0" w:color="auto"/>
        <w:bottom w:val="none" w:sz="0" w:space="0" w:color="auto"/>
        <w:right w:val="none" w:sz="0" w:space="0" w:color="auto"/>
      </w:divBdr>
    </w:div>
    <w:div w:id="1654524544">
      <w:bodyDiv w:val="1"/>
      <w:marLeft w:val="0"/>
      <w:marRight w:val="0"/>
      <w:marTop w:val="0"/>
      <w:marBottom w:val="0"/>
      <w:divBdr>
        <w:top w:val="none" w:sz="0" w:space="0" w:color="auto"/>
        <w:left w:val="none" w:sz="0" w:space="0" w:color="auto"/>
        <w:bottom w:val="none" w:sz="0" w:space="0" w:color="auto"/>
        <w:right w:val="none" w:sz="0" w:space="0" w:color="auto"/>
      </w:divBdr>
    </w:div>
    <w:div w:id="1686327990">
      <w:bodyDiv w:val="1"/>
      <w:marLeft w:val="0"/>
      <w:marRight w:val="0"/>
      <w:marTop w:val="0"/>
      <w:marBottom w:val="0"/>
      <w:divBdr>
        <w:top w:val="none" w:sz="0" w:space="0" w:color="auto"/>
        <w:left w:val="none" w:sz="0" w:space="0" w:color="auto"/>
        <w:bottom w:val="none" w:sz="0" w:space="0" w:color="auto"/>
        <w:right w:val="none" w:sz="0" w:space="0" w:color="auto"/>
      </w:divBdr>
    </w:div>
    <w:div w:id="1709407897">
      <w:bodyDiv w:val="1"/>
      <w:marLeft w:val="0"/>
      <w:marRight w:val="0"/>
      <w:marTop w:val="0"/>
      <w:marBottom w:val="0"/>
      <w:divBdr>
        <w:top w:val="none" w:sz="0" w:space="0" w:color="auto"/>
        <w:left w:val="none" w:sz="0" w:space="0" w:color="auto"/>
        <w:bottom w:val="none" w:sz="0" w:space="0" w:color="auto"/>
        <w:right w:val="none" w:sz="0" w:space="0" w:color="auto"/>
      </w:divBdr>
    </w:div>
    <w:div w:id="1852796840">
      <w:bodyDiv w:val="1"/>
      <w:marLeft w:val="0"/>
      <w:marRight w:val="0"/>
      <w:marTop w:val="0"/>
      <w:marBottom w:val="0"/>
      <w:divBdr>
        <w:top w:val="none" w:sz="0" w:space="0" w:color="auto"/>
        <w:left w:val="none" w:sz="0" w:space="0" w:color="auto"/>
        <w:bottom w:val="none" w:sz="0" w:space="0" w:color="auto"/>
        <w:right w:val="none" w:sz="0" w:space="0" w:color="auto"/>
      </w:divBdr>
    </w:div>
    <w:div w:id="1894805540">
      <w:bodyDiv w:val="1"/>
      <w:marLeft w:val="0"/>
      <w:marRight w:val="0"/>
      <w:marTop w:val="0"/>
      <w:marBottom w:val="0"/>
      <w:divBdr>
        <w:top w:val="none" w:sz="0" w:space="0" w:color="auto"/>
        <w:left w:val="none" w:sz="0" w:space="0" w:color="auto"/>
        <w:bottom w:val="none" w:sz="0" w:space="0" w:color="auto"/>
        <w:right w:val="none" w:sz="0" w:space="0" w:color="auto"/>
      </w:divBdr>
    </w:div>
    <w:div w:id="1928998120">
      <w:bodyDiv w:val="1"/>
      <w:marLeft w:val="0"/>
      <w:marRight w:val="0"/>
      <w:marTop w:val="0"/>
      <w:marBottom w:val="0"/>
      <w:divBdr>
        <w:top w:val="none" w:sz="0" w:space="0" w:color="auto"/>
        <w:left w:val="none" w:sz="0" w:space="0" w:color="auto"/>
        <w:bottom w:val="none" w:sz="0" w:space="0" w:color="auto"/>
        <w:right w:val="none" w:sz="0" w:space="0" w:color="auto"/>
      </w:divBdr>
    </w:div>
    <w:div w:id="1954357314">
      <w:bodyDiv w:val="1"/>
      <w:marLeft w:val="0"/>
      <w:marRight w:val="0"/>
      <w:marTop w:val="0"/>
      <w:marBottom w:val="0"/>
      <w:divBdr>
        <w:top w:val="none" w:sz="0" w:space="0" w:color="auto"/>
        <w:left w:val="none" w:sz="0" w:space="0" w:color="auto"/>
        <w:bottom w:val="none" w:sz="0" w:space="0" w:color="auto"/>
        <w:right w:val="none" w:sz="0" w:space="0" w:color="auto"/>
      </w:divBdr>
    </w:div>
    <w:div w:id="1983925324">
      <w:bodyDiv w:val="1"/>
      <w:marLeft w:val="0"/>
      <w:marRight w:val="0"/>
      <w:marTop w:val="0"/>
      <w:marBottom w:val="0"/>
      <w:divBdr>
        <w:top w:val="none" w:sz="0" w:space="0" w:color="auto"/>
        <w:left w:val="none" w:sz="0" w:space="0" w:color="auto"/>
        <w:bottom w:val="none" w:sz="0" w:space="0" w:color="auto"/>
        <w:right w:val="none" w:sz="0" w:space="0" w:color="auto"/>
      </w:divBdr>
    </w:div>
    <w:div w:id="2057318985">
      <w:bodyDiv w:val="1"/>
      <w:marLeft w:val="0"/>
      <w:marRight w:val="0"/>
      <w:marTop w:val="0"/>
      <w:marBottom w:val="0"/>
      <w:divBdr>
        <w:top w:val="none" w:sz="0" w:space="0" w:color="auto"/>
        <w:left w:val="none" w:sz="0" w:space="0" w:color="auto"/>
        <w:bottom w:val="none" w:sz="0" w:space="0" w:color="auto"/>
        <w:right w:val="none" w:sz="0" w:space="0" w:color="auto"/>
      </w:divBdr>
    </w:div>
    <w:div w:id="2117214374">
      <w:bodyDiv w:val="1"/>
      <w:marLeft w:val="0"/>
      <w:marRight w:val="0"/>
      <w:marTop w:val="0"/>
      <w:marBottom w:val="0"/>
      <w:divBdr>
        <w:top w:val="none" w:sz="0" w:space="0" w:color="auto"/>
        <w:left w:val="none" w:sz="0" w:space="0" w:color="auto"/>
        <w:bottom w:val="none" w:sz="0" w:space="0" w:color="auto"/>
        <w:right w:val="none" w:sz="0" w:space="0" w:color="auto"/>
      </w:divBdr>
    </w:div>
    <w:div w:id="21174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182A6-0B37-4817-9CD7-0A4A3AB6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Stout</dc:creator>
  <cp:keywords/>
  <dc:description/>
  <cp:lastModifiedBy>Cassie Stout</cp:lastModifiedBy>
  <cp:revision>3</cp:revision>
  <cp:lastPrinted>2023-07-13T19:01:00Z</cp:lastPrinted>
  <dcterms:created xsi:type="dcterms:W3CDTF">2023-10-06T12:35:00Z</dcterms:created>
  <dcterms:modified xsi:type="dcterms:W3CDTF">2023-10-06T12:38:00Z</dcterms:modified>
</cp:coreProperties>
</file>